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C0" w:rsidRDefault="00B365C0">
      <w:pPr>
        <w:pStyle w:val="BodyText"/>
        <w:ind w:left="201"/>
        <w:rPr>
          <w:rFonts w:ascii="Times New Roman"/>
          <w:sz w:val="20"/>
          <w:szCs w:val="20"/>
        </w:rPr>
      </w:pPr>
      <w:r w:rsidRPr="009F3D70">
        <w:rPr>
          <w:rFonts w:asci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67.25pt;height:43.5pt;visibility:visible">
            <v:imagedata r:id="rId5" o:title=""/>
          </v:shape>
        </w:pict>
      </w:r>
    </w:p>
    <w:p w:rsidR="00B365C0" w:rsidRDefault="00B365C0">
      <w:pPr>
        <w:pStyle w:val="BodyText"/>
        <w:rPr>
          <w:rFonts w:ascii="Times New Roman"/>
          <w:sz w:val="20"/>
          <w:szCs w:val="20"/>
        </w:rPr>
      </w:pPr>
    </w:p>
    <w:p w:rsidR="00B365C0" w:rsidRDefault="00B365C0">
      <w:pPr>
        <w:pStyle w:val="BodyText"/>
        <w:spacing w:before="4"/>
        <w:rPr>
          <w:rFonts w:asci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0;width:125.85pt;height:149.8pt;z-index:251658240;visibility:visible;mso-position-horizontal:center" filled="f" stroked="f">
            <v:textbox style="mso-fit-shape-to-text:t">
              <w:txbxContent>
                <w:p w:rsidR="00B365C0" w:rsidRDefault="00B365C0" w:rsidP="006B03F4">
                  <w:pPr>
                    <w:jc w:val="center"/>
                  </w:pPr>
                  <w:r w:rsidRPr="00D91394">
                    <w:rPr>
                      <w:noProof/>
                    </w:rPr>
                    <w:pict>
                      <v:shape id="Immagine 3" o:spid="_x0000_i1027" type="#_x0000_t75" style="width:113.25pt;height:78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B365C0" w:rsidRDefault="00B365C0" w:rsidP="006B03F4">
      <w:pPr>
        <w:pStyle w:val="BodyText"/>
        <w:rPr>
          <w:color w:val="000009"/>
        </w:rPr>
      </w:pPr>
    </w:p>
    <w:p w:rsidR="00B365C0" w:rsidRDefault="00B365C0" w:rsidP="000C2EA9">
      <w:pPr>
        <w:spacing w:before="64" w:line="219" w:lineRule="exact"/>
        <w:ind w:left="4361"/>
        <w:rPr>
          <w:color w:val="000009"/>
        </w:rPr>
      </w:pPr>
    </w:p>
    <w:p w:rsidR="00B365C0" w:rsidRDefault="00B365C0" w:rsidP="000C2EA9">
      <w:pPr>
        <w:spacing w:before="64" w:line="219" w:lineRule="exact"/>
        <w:ind w:left="4361"/>
        <w:rPr>
          <w:color w:val="000009"/>
        </w:rPr>
      </w:pPr>
    </w:p>
    <w:p w:rsidR="00B365C0" w:rsidRDefault="00B365C0" w:rsidP="000C2EA9">
      <w:pPr>
        <w:spacing w:before="64" w:line="219" w:lineRule="exact"/>
        <w:ind w:left="4361"/>
      </w:pPr>
    </w:p>
    <w:p w:rsidR="00B365C0" w:rsidRDefault="00B365C0" w:rsidP="000C2EA9">
      <w:pPr>
        <w:spacing w:before="64" w:line="219" w:lineRule="exact"/>
        <w:ind w:left="4361"/>
      </w:pPr>
    </w:p>
    <w:p w:rsidR="00B365C0" w:rsidRPr="00562F94" w:rsidRDefault="00B365C0" w:rsidP="006B03F4">
      <w:pPr>
        <w:jc w:val="center"/>
        <w:rPr>
          <w:sz w:val="28"/>
          <w:szCs w:val="28"/>
        </w:rPr>
      </w:pPr>
      <w:r w:rsidRPr="00562F94">
        <w:rPr>
          <w:rFonts w:ascii="Titillium Web" w:hAnsi="Titillium Web" w:cs="Titillium Web"/>
          <w:b/>
          <w:bCs/>
          <w:color w:val="333333"/>
          <w:sz w:val="28"/>
          <w:szCs w:val="28"/>
        </w:rPr>
        <w:t>Consorzio per l'Integrazione e l'Inclusione Sociale dell'Ambito Territoriale Sociale Cisternino-Fasano-Ostuni - CIISAF</w:t>
      </w:r>
    </w:p>
    <w:p w:rsidR="00B365C0" w:rsidRDefault="00B365C0" w:rsidP="000C2EA9">
      <w:pPr>
        <w:spacing w:before="64" w:line="219" w:lineRule="exact"/>
        <w:ind w:left="4361"/>
      </w:pPr>
    </w:p>
    <w:p w:rsidR="00B365C0" w:rsidRPr="00C623BC" w:rsidRDefault="00B365C0" w:rsidP="00C623BC">
      <w:pPr>
        <w:pStyle w:val="BodyText"/>
        <w:spacing w:line="276" w:lineRule="auto"/>
        <w:ind w:left="112" w:right="1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line id="Line 2" o:spid="_x0000_s1027" style="position:absolute;left:0;text-align:left;z-index:-251659264;visibility:visible;mso-position-horizontal-relative:page" from="208.55pt,44.1pt" to="208.55pt,58.75pt" strokecolor="silver" strokeweight="3pt">
            <w10:wrap anchorx="page"/>
          </v:line>
        </w:pic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Manifestazione di interesse riservata a soggetti pubblici e privati, imprese, Ditte Individuali, Società Cooperative, APS, ONLUS, Enti Clericali, Banche, Enti Pubblici Economici, Ordini Professionali, Studi Professionali, Associazioni, Fondazioni e altri soggetti del Terzo Settore operanti nel territorio indicato, per la  partecipazione a un programma di interventi ed azioni per  il rafforzamento delle conoscenze e delle competenze per il mercato del lavoro di cittadini beneficiari della Misura REI.</w:t>
      </w:r>
    </w:p>
    <w:p w:rsidR="00B365C0" w:rsidRPr="00C623BC" w:rsidRDefault="00B365C0" w:rsidP="00C623BC">
      <w:pPr>
        <w:pStyle w:val="BodyText"/>
        <w:spacing w:before="2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line="276" w:lineRule="auto"/>
        <w:ind w:left="112" w:right="112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PON INCLUSIONE 2014-2020 – AVVISO N. 3/2016 DECRETO DIRETTORALE MLPS N. 64 del 13/03/2017, Convenzione AV_3/2016 - Pug_014, CUP H91H17000160006.</w:t>
      </w:r>
    </w:p>
    <w:p w:rsidR="00B365C0" w:rsidRPr="00C623BC" w:rsidRDefault="00B365C0" w:rsidP="00C623BC">
      <w:pPr>
        <w:pStyle w:val="BodyText"/>
        <w:spacing w:before="11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11" w:line="276" w:lineRule="auto"/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C623BC">
        <w:rPr>
          <w:rFonts w:ascii="Times New Roman" w:hAnsi="Times New Roman" w:cs="Times New Roman"/>
          <w:b/>
          <w:bCs/>
          <w:sz w:val="22"/>
          <w:szCs w:val="22"/>
        </w:rPr>
        <w:t>Il Direttore del CIISAF</w:t>
      </w:r>
    </w:p>
    <w:p w:rsidR="00B365C0" w:rsidRDefault="00B365C0" w:rsidP="00C623BC">
      <w:pPr>
        <w:pStyle w:val="BodyText"/>
        <w:spacing w:before="11" w:line="276" w:lineRule="auto"/>
        <w:ind w:firstLine="112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11" w:line="276" w:lineRule="auto"/>
        <w:ind w:firstLine="112"/>
        <w:rPr>
          <w:rFonts w:ascii="Times New Roman" w:hAnsi="Times New Roman" w:cs="Times New Roman"/>
          <w:b/>
          <w:bCs/>
          <w:sz w:val="22"/>
          <w:szCs w:val="22"/>
        </w:rPr>
      </w:pPr>
      <w:r w:rsidRPr="00C623BC">
        <w:rPr>
          <w:rFonts w:ascii="Times New Roman" w:hAnsi="Times New Roman" w:cs="Times New Roman"/>
          <w:b/>
          <w:bCs/>
          <w:sz w:val="22"/>
          <w:szCs w:val="22"/>
        </w:rPr>
        <w:t>Premesso che:</w:t>
      </w:r>
    </w:p>
    <w:p w:rsidR="00B365C0" w:rsidRPr="00562F94" w:rsidRDefault="00B365C0" w:rsidP="00C623BC">
      <w:pPr>
        <w:pStyle w:val="BodyText"/>
        <w:spacing w:line="276" w:lineRule="auto"/>
        <w:ind w:left="112" w:right="109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Il Consorzio per l’Integrazione e Inclusione Sociale Ambito di Fasano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623BC">
        <w:rPr>
          <w:rFonts w:ascii="Times New Roman" w:hAnsi="Times New Roman" w:cs="Times New Roman"/>
          <w:sz w:val="22"/>
          <w:szCs w:val="22"/>
        </w:rPr>
        <w:t xml:space="preserve"> in sigla CIISAF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623BC">
        <w:rPr>
          <w:rFonts w:ascii="Times New Roman" w:hAnsi="Times New Roman" w:cs="Times New Roman"/>
          <w:sz w:val="22"/>
          <w:szCs w:val="22"/>
        </w:rPr>
        <w:t xml:space="preserve"> è destinatario dei fondi del Programma Operativo Nazionale Inclusione 2014- 2020 (d’ora in poi PON inclusione 2014-2020), AVVISO N. 3/2016 che ha destinato risorse economiche agli Ambiti territoriali per gli interventi rivolti ai beneficiari del SIA/REI e al rafforzamento dei servizi loro dedicati, da realizzare nel periodo 2016-2019 in conformità con le Linee guida condivise in Conferenza unificata del 22/01/</w:t>
      </w:r>
      <w:r w:rsidRPr="00562F94">
        <w:rPr>
          <w:rFonts w:ascii="Times New Roman" w:hAnsi="Times New Roman" w:cs="Times New Roman"/>
          <w:sz w:val="22"/>
          <w:szCs w:val="22"/>
        </w:rPr>
        <w:t>2015.</w:t>
      </w:r>
    </w:p>
    <w:p w:rsidR="00B365C0" w:rsidRPr="00C623BC" w:rsidRDefault="00B365C0" w:rsidP="00C623BC">
      <w:pPr>
        <w:pStyle w:val="BodyText"/>
        <w:spacing w:before="2"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 xml:space="preserve">Il CIISAF è beneficiario del suddetto finanziamento attraverso il "Progetto PUG_14" approvato con decreto direttoriale del Ministero del Lavoro e delle Politiche Sociali n. 64 del 13/03/2017 e giusta Convenzione AV_3/2016 - Pug_014, CUP 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H91H17000160006</w:t>
      </w:r>
      <w:r w:rsidRPr="00C623BC">
        <w:rPr>
          <w:rFonts w:ascii="Times New Roman" w:hAnsi="Times New Roman" w:cs="Times New Roman"/>
          <w:sz w:val="22"/>
          <w:szCs w:val="22"/>
        </w:rPr>
        <w:t>.</w:t>
      </w:r>
    </w:p>
    <w:p w:rsidR="00B365C0" w:rsidRPr="00C623BC" w:rsidRDefault="00B365C0" w:rsidP="00C623BC">
      <w:pPr>
        <w:pStyle w:val="BodyText"/>
        <w:spacing w:line="276" w:lineRule="auto"/>
        <w:ind w:left="112" w:right="109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Il CIISAF con il suddetto Progetto PUG_14 ha previsto l’intervento denominato "Tirocini extracurriculari".</w:t>
      </w:r>
    </w:p>
    <w:p w:rsidR="00B365C0" w:rsidRPr="00C623BC" w:rsidRDefault="00B365C0" w:rsidP="00C623BC">
      <w:pPr>
        <w:pStyle w:val="BodyText"/>
        <w:spacing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C623BC">
        <w:rPr>
          <w:rFonts w:ascii="Times New Roman" w:hAnsi="Times New Roman" w:cs="Times New Roman"/>
          <w:sz w:val="22"/>
          <w:szCs w:val="22"/>
        </w:rPr>
        <w:t xml:space="preserve">on Determinazione del direttore del CIISAF n. </w:t>
      </w:r>
      <w:r>
        <w:rPr>
          <w:rFonts w:ascii="Times New Roman" w:hAnsi="Times New Roman" w:cs="Times New Roman"/>
          <w:sz w:val="22"/>
          <w:szCs w:val="22"/>
        </w:rPr>
        <w:t>172/2019</w:t>
      </w:r>
      <w:r w:rsidRPr="00C623BC">
        <w:rPr>
          <w:rFonts w:ascii="Times New Roman" w:hAnsi="Times New Roman" w:cs="Times New Roman"/>
          <w:sz w:val="22"/>
          <w:szCs w:val="22"/>
        </w:rPr>
        <w:t>, nell'ambito del predetto finanziamento, ha approvato la seguente manifestazione di interesse per l’individuazione di soggetti ospitanti tirocini d’inclusione, a favore di coloro che risultano beneficiari della misura denominata “REI”, così come definita ai sensi del D.</w:t>
      </w:r>
      <w:r>
        <w:rPr>
          <w:rFonts w:ascii="Times New Roman" w:hAnsi="Times New Roman" w:cs="Times New Roman"/>
          <w:sz w:val="22"/>
          <w:szCs w:val="22"/>
        </w:rPr>
        <w:t xml:space="preserve"> L</w:t>
      </w:r>
      <w:r w:rsidRPr="00C623BC">
        <w:rPr>
          <w:rFonts w:ascii="Times New Roman" w:hAnsi="Times New Roman" w:cs="Times New Roman"/>
          <w:sz w:val="22"/>
          <w:szCs w:val="22"/>
        </w:rPr>
        <w:t>gs</w:t>
      </w:r>
      <w:r>
        <w:rPr>
          <w:rFonts w:ascii="Times New Roman" w:hAnsi="Times New Roman" w:cs="Times New Roman"/>
          <w:sz w:val="22"/>
          <w:szCs w:val="22"/>
        </w:rPr>
        <w:t xml:space="preserve">. n. </w:t>
      </w:r>
      <w:r w:rsidRPr="00C623BC">
        <w:rPr>
          <w:rFonts w:ascii="Times New Roman" w:hAnsi="Times New Roman" w:cs="Times New Roman"/>
          <w:sz w:val="22"/>
          <w:szCs w:val="22"/>
        </w:rPr>
        <w:t>147/2017.</w:t>
      </w:r>
    </w:p>
    <w:p w:rsidR="00B365C0" w:rsidRPr="00C623BC" w:rsidRDefault="00B365C0" w:rsidP="00C623BC">
      <w:pPr>
        <w:pStyle w:val="BodyText"/>
        <w:spacing w:line="276" w:lineRule="auto"/>
        <w:ind w:left="112" w:right="112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L’attivazione di tirocini di inclusione avviene nel rispetto del quadro della normativa di riferimento derivante dalla lettura combinata della disciplina contenuta nella L.R. n. 23 del 05/08/2013, nel Regolamento Regionale n. 3 del 10 marzo 2014, nella L.R. n. 3 del 14/03/2016 e nel regolamento Regionale n. 8 del 23/06/2016.</w:t>
      </w:r>
    </w:p>
    <w:p w:rsidR="00B365C0" w:rsidRPr="00C623BC" w:rsidRDefault="00B365C0" w:rsidP="00C623BC">
      <w:pPr>
        <w:pStyle w:val="BodyText"/>
        <w:spacing w:before="1" w:line="276" w:lineRule="auto"/>
        <w:ind w:left="112" w:right="109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Il tirocinio di inclusione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23BC">
        <w:rPr>
          <w:rFonts w:ascii="Times New Roman" w:hAnsi="Times New Roman" w:cs="Times New Roman"/>
          <w:sz w:val="22"/>
          <w:szCs w:val="22"/>
        </w:rPr>
        <w:t xml:space="preserve"> REI è misura da svolgere in partenariato con soggetti pubblico-privati ospitanti che possano garantire una maggiore inclusività sociale e occupabilità delle fasce sociali coinvolte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623BC">
        <w:rPr>
          <w:rFonts w:ascii="Times New Roman" w:hAnsi="Times New Roman" w:cs="Times New Roman"/>
          <w:sz w:val="22"/>
          <w:szCs w:val="22"/>
        </w:rPr>
        <w:t xml:space="preserve"> considerato il fatto che il sistema produttivo e delle imprese rappresenta un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23BC">
        <w:rPr>
          <w:rFonts w:ascii="Times New Roman" w:hAnsi="Times New Roman" w:cs="Times New Roman"/>
          <w:sz w:val="22"/>
          <w:szCs w:val="22"/>
        </w:rPr>
        <w:t>interlocutore importante nei processi di reinserimento/inserimento lavorativo dei percettori di Misure attive di contrasto alla povertà.</w:t>
      </w:r>
    </w:p>
    <w:p w:rsidR="00B365C0" w:rsidRPr="00C623BC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</w:p>
    <w:p w:rsidR="00B365C0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</w:p>
    <w:p w:rsidR="00B365C0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</w:p>
    <w:p w:rsidR="00B365C0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</w:p>
    <w:p w:rsidR="00B365C0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1</w:t>
      </w:r>
    </w:p>
    <w:p w:rsidR="00B365C0" w:rsidRPr="00C623BC" w:rsidRDefault="00B365C0" w:rsidP="00C623BC">
      <w:pPr>
        <w:spacing w:line="276" w:lineRule="auto"/>
        <w:ind w:left="1684" w:right="1685"/>
        <w:jc w:val="center"/>
        <w:rPr>
          <w:rFonts w:ascii="Times New Roman" w:hAnsi="Times New Roman" w:cs="Times New Roman"/>
          <w:b/>
          <w:bCs/>
        </w:rPr>
      </w:pPr>
      <w:r w:rsidRPr="00C623BC">
        <w:rPr>
          <w:rFonts w:ascii="Times New Roman" w:hAnsi="Times New Roman" w:cs="Times New Roman"/>
          <w:b/>
          <w:bCs/>
        </w:rPr>
        <w:t>Obiettivi dell’intervento</w:t>
      </w:r>
    </w:p>
    <w:p w:rsidR="00B365C0" w:rsidRPr="00C623BC" w:rsidRDefault="00B365C0" w:rsidP="00C623BC">
      <w:pPr>
        <w:spacing w:line="276" w:lineRule="auto"/>
        <w:ind w:left="1684" w:right="1685"/>
        <w:jc w:val="center"/>
        <w:rPr>
          <w:rFonts w:ascii="Times New Roman" w:hAnsi="Times New Roman" w:cs="Times New Roman"/>
          <w:b/>
          <w:bCs/>
        </w:rPr>
      </w:pPr>
    </w:p>
    <w:p w:rsidR="00B365C0" w:rsidRPr="00C623BC" w:rsidRDefault="00B365C0" w:rsidP="00C623BC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L’obiettivo generale del presente Avviso è quello di favorire l’occupabilità di soggetti, che beneficiano o hanno beneficiato della misura Rei, in modo da contrastare il rischio di emarginazione sociale, mediante l’attivazione di tirocini.</w:t>
      </w:r>
    </w:p>
    <w:p w:rsidR="00B365C0" w:rsidRPr="00C623BC" w:rsidRDefault="00B365C0" w:rsidP="00C623BC">
      <w:pPr>
        <w:pStyle w:val="Standard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B365C0" w:rsidRPr="00C623BC" w:rsidRDefault="00B365C0" w:rsidP="00C623BC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Obiettivi specifici dei tirocini:</w:t>
      </w:r>
    </w:p>
    <w:p w:rsidR="00B365C0" w:rsidRPr="00C623BC" w:rsidRDefault="00B365C0" w:rsidP="00C623BC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Sostenere i beneficiari della misura REI e migliorare le loro competenze individuali;</w:t>
      </w:r>
    </w:p>
    <w:p w:rsidR="00B365C0" w:rsidRPr="00C623BC" w:rsidRDefault="00B365C0" w:rsidP="00C623BC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Accresce</w:t>
      </w:r>
      <w:r>
        <w:rPr>
          <w:rFonts w:ascii="Times New Roman" w:hAnsi="Times New Roman" w:cs="Times New Roman"/>
        </w:rPr>
        <w:t>re il potenziale di occupazione</w:t>
      </w:r>
      <w:r w:rsidRPr="00C623BC">
        <w:rPr>
          <w:rFonts w:ascii="Times New Roman" w:hAnsi="Times New Roman" w:cs="Times New Roman"/>
        </w:rPr>
        <w:t xml:space="preserve"> dei soggetti rientrati nella misura, che sono temporaneamente in difficoltà e fuori dal mercato del lavoro;</w:t>
      </w:r>
    </w:p>
    <w:p w:rsidR="00B365C0" w:rsidRPr="00C623BC" w:rsidRDefault="00B365C0" w:rsidP="00C623BC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Promuovere azioni finalizzate a migliorare il valore aggiunto di Comunità attraverso interventi di aiuto sociale e il sostegno del profit e non profit presente sul territorio in una logica di Welfare generativo</w:t>
      </w:r>
      <w:r>
        <w:rPr>
          <w:rFonts w:ascii="Times New Roman" w:hAnsi="Times New Roman" w:cs="Times New Roman"/>
        </w:rPr>
        <w:t>.</w:t>
      </w:r>
    </w:p>
    <w:p w:rsidR="00B365C0" w:rsidRPr="00C623BC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2</w:t>
      </w:r>
    </w:p>
    <w:p w:rsidR="00B365C0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Il soggetto promotore</w:t>
      </w:r>
    </w:p>
    <w:p w:rsidR="00B365C0" w:rsidRPr="00C623BC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Il soggetto promotore dell’iniziativa è il CIISAF</w:t>
      </w:r>
      <w:r>
        <w:rPr>
          <w:rFonts w:ascii="Times New Roman" w:hAnsi="Times New Roman" w:cs="Times New Roman"/>
        </w:rPr>
        <w:t xml:space="preserve">, Consorzio per L’integrazione e l’Inclusione sociale dell’Ambito territoriale sociale dei Comuni di Fasano – Ostuni – Cisternino del DSS </w:t>
      </w:r>
      <w:r w:rsidRPr="00C623BC">
        <w:rPr>
          <w:rFonts w:ascii="Times New Roman" w:hAnsi="Times New Roman" w:cs="Times New Roman"/>
        </w:rPr>
        <w:t xml:space="preserve"> BR n.2, che presiede alla regolarità e la qualità dell’esperienza del tirocinio. In particolare:</w:t>
      </w:r>
    </w:p>
    <w:p w:rsidR="00B365C0" w:rsidRPr="00C623BC" w:rsidRDefault="00B365C0" w:rsidP="00C623BC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Promuove il buon andamento dell’esperienza attraverso un’azione di monitoraggio in collaborazione con il soggetto ospitante;</w:t>
      </w:r>
    </w:p>
    <w:p w:rsidR="00B365C0" w:rsidRPr="00C623BC" w:rsidRDefault="00B365C0" w:rsidP="00C623BC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Accompagna e supervisiona il percorso formativo del tirocinante, confrontandosi periodicamente con il tutor del Soggetto ospitante;</w:t>
      </w:r>
    </w:p>
    <w:p w:rsidR="00B365C0" w:rsidRPr="00C623BC" w:rsidRDefault="00B365C0" w:rsidP="00C623BC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Il CIISAF, attraverso l’Equipe Multidisciplinare, dovrà monitorare l’andamento del tirocinio, secondo un programma concordato e mediante un confronto periodico con il tirocinante e con il tutor del soggetto ospitante.</w:t>
      </w:r>
    </w:p>
    <w:p w:rsidR="00B365C0" w:rsidRPr="00C623BC" w:rsidRDefault="00B365C0" w:rsidP="00C623BC">
      <w:pPr>
        <w:pStyle w:val="Heading1"/>
        <w:spacing w:line="276" w:lineRule="auto"/>
        <w:ind w:left="0" w:right="1684"/>
        <w:jc w:val="left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3</w:t>
      </w:r>
    </w:p>
    <w:p w:rsidR="00B365C0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pacing w:val="-3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Soggetti</w:t>
      </w:r>
      <w:r w:rsidRPr="00C623BC">
        <w:rPr>
          <w:rFonts w:ascii="Times New Roman" w:hAnsi="Times New Roman" w:cs="Times New Roman"/>
          <w:spacing w:val="-3"/>
          <w:sz w:val="22"/>
          <w:szCs w:val="22"/>
        </w:rPr>
        <w:t>Ospitanti</w:t>
      </w:r>
    </w:p>
    <w:p w:rsidR="00B365C0" w:rsidRPr="00C623BC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pacing w:val="-3"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I Soggetti Ospitanti possono essere Soggetti pubblici e privati, imprese, Ditte Individuali, Società Cooperative, APS, ONLUS, Enti Clericali, Banche, Enti Pubblici Economici, Ordini Professionali, Studi Professionali, Associazioni, Fondazioni e altri soggetti del terzo settore che abbiano sede legale o operativa nei Comuni di Fasano, Ostuni e Cisternino, in regola con le norme di salute e sicurezza nel lavoro, e che abbiano assolto all’obbligo di cui alla Legge 68/99 in materia di tutela del lavoro delle persone differentemente</w:t>
      </w:r>
      <w:r>
        <w:rPr>
          <w:rFonts w:ascii="Times New Roman" w:hAnsi="Times New Roman" w:cs="Times New Roman"/>
          <w:color w:val="000009"/>
          <w:sz w:val="22"/>
          <w:szCs w:val="22"/>
        </w:rPr>
        <w:t xml:space="preserve"> 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abili.</w:t>
      </w:r>
    </w:p>
    <w:p w:rsidR="00B365C0" w:rsidRPr="00C623BC" w:rsidRDefault="00B365C0" w:rsidP="00C623BC">
      <w:pPr>
        <w:pStyle w:val="BodyText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14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Gli organismi ospitanti non devono avere effettuato licenziamenti nei dodici mesi che precedono l’attivazione del tirocinio, salvo che per giusta causa o giustificato motivo soggettivo, o attivato procedure di cassa integrazione, anche in deroga, per lavoratori con mansioni equivalenti a quelle cui si riferisce il progetto formativo e non essere in liquidazione volontaria o sottoposti a procedure concorsuali di cui al decreto legislativo 17 gennaio 2003, n. 6 (Riforma organica della disciplina delle società di capitali e società cooperative, in attuazione della legge 3 ottobre 2001,n. 366).</w:t>
      </w:r>
    </w:p>
    <w:p w:rsidR="00B365C0" w:rsidRPr="00C623BC" w:rsidRDefault="00B365C0" w:rsidP="00C623BC">
      <w:pPr>
        <w:pStyle w:val="BodyText"/>
        <w:spacing w:before="12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Il soggetto ospitante ha l’obbligo di:</w:t>
      </w:r>
    </w:p>
    <w:p w:rsidR="00B365C0" w:rsidRPr="00C623BC" w:rsidRDefault="00B365C0" w:rsidP="00C623BC">
      <w:pPr>
        <w:pStyle w:val="BodyText"/>
        <w:numPr>
          <w:ilvl w:val="0"/>
          <w:numId w:val="4"/>
        </w:numPr>
        <w:spacing w:line="276" w:lineRule="auto"/>
        <w:ind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sottoscrivere, con il CIISAF, una convenzione per il/i tirocinant</w:t>
      </w:r>
      <w:r>
        <w:rPr>
          <w:rFonts w:ascii="Times New Roman" w:hAnsi="Times New Roman" w:cs="Times New Roman"/>
          <w:sz w:val="22"/>
          <w:szCs w:val="22"/>
        </w:rPr>
        <w:t>e/</w:t>
      </w:r>
      <w:r w:rsidRPr="00C623BC">
        <w:rPr>
          <w:rFonts w:ascii="Times New Roman" w:hAnsi="Times New Roman" w:cs="Times New Roman"/>
          <w:sz w:val="22"/>
          <w:szCs w:val="22"/>
        </w:rPr>
        <w:t>i, che disciplina i rapporti tra le parti per la partecipazione e lo svolgimento del relativo tirocinio d’inserimento lavorativo;</w:t>
      </w:r>
    </w:p>
    <w:p w:rsidR="00B365C0" w:rsidRDefault="00B365C0" w:rsidP="00C623BC">
      <w:pPr>
        <w:pStyle w:val="BodyText"/>
        <w:numPr>
          <w:ilvl w:val="0"/>
          <w:numId w:val="4"/>
        </w:numPr>
        <w:spacing w:line="276" w:lineRule="auto"/>
        <w:ind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sottoscrivere il progetto di tirocinio che disciplina i rapporti tra le parti per la partecipazione e lo svolgimento del relativo tirocinio nell’ambito del più complessivo processo di attivazione;</w:t>
      </w:r>
    </w:p>
    <w:p w:rsidR="00B365C0" w:rsidRPr="00C623BC" w:rsidRDefault="00B365C0" w:rsidP="00C623BC">
      <w:pPr>
        <w:pStyle w:val="BodyText"/>
        <w:spacing w:line="276" w:lineRule="auto"/>
        <w:ind w:left="472" w:right="110"/>
        <w:jc w:val="both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3. individuare un tutor interno, secondo quanto indicato nel progetto di tirocinio con la prescrizione di almeno n. 1 tutor ogni 5 partecipanti, ed in ogni caso per ciascuna sede operativa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365C0" w:rsidRPr="00C623BC" w:rsidRDefault="00B365C0" w:rsidP="00C623BC">
      <w:pPr>
        <w:pStyle w:val="BodyText"/>
        <w:spacing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4.  predisporre il pagamento degli oneri assicurativi INAIL e della responsabilità civile verso terzi con idonea compagnia assicurativa, rimborsabili secondo le modalità previste in sede di sottoscrizione della Convenzione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365C0" w:rsidRPr="00C623BC" w:rsidRDefault="00B365C0" w:rsidP="00C623BC">
      <w:pPr>
        <w:pStyle w:val="BodyText"/>
        <w:spacing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5. attivare il progetto nel rispetto della normativa vigente in materia di sicurezza sui luoghi di lavoro;</w:t>
      </w:r>
    </w:p>
    <w:p w:rsidR="00B365C0" w:rsidRPr="00C623BC" w:rsidRDefault="00B365C0" w:rsidP="00C623BC">
      <w:pPr>
        <w:pStyle w:val="BodyText"/>
        <w:spacing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6. gestire il registro di presenza quotidiano;</w:t>
      </w:r>
    </w:p>
    <w:p w:rsidR="00B365C0" w:rsidRPr="00C623BC" w:rsidRDefault="00B365C0" w:rsidP="00C623BC">
      <w:pPr>
        <w:pStyle w:val="BodyText"/>
        <w:spacing w:before="1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line="276" w:lineRule="auto"/>
        <w:ind w:left="4043" w:right="4044"/>
        <w:rPr>
          <w:rFonts w:ascii="Times New Roman" w:hAnsi="Times New Roman" w:cs="Times New Roman"/>
          <w:spacing w:val="-3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4</w:t>
      </w:r>
    </w:p>
    <w:p w:rsidR="00B365C0" w:rsidRPr="00C623BC" w:rsidRDefault="00B365C0" w:rsidP="00C623BC">
      <w:pPr>
        <w:spacing w:line="276" w:lineRule="auto"/>
        <w:ind w:left="1683" w:right="1687"/>
        <w:jc w:val="center"/>
        <w:rPr>
          <w:rFonts w:ascii="Times New Roman" w:hAnsi="Times New Roman" w:cs="Times New Roman"/>
          <w:b/>
          <w:bCs/>
        </w:rPr>
      </w:pPr>
      <w:r w:rsidRPr="00C623BC">
        <w:rPr>
          <w:rFonts w:ascii="Times New Roman" w:hAnsi="Times New Roman" w:cs="Times New Roman"/>
          <w:b/>
          <w:bCs/>
        </w:rPr>
        <w:t>Beneficiari dell’intervento</w:t>
      </w:r>
    </w:p>
    <w:p w:rsidR="00B365C0" w:rsidRPr="00C623BC" w:rsidRDefault="00B365C0" w:rsidP="00C623BC">
      <w:pPr>
        <w:pStyle w:val="BodyTex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Sono beneficiari dell’intervento i </w:t>
      </w:r>
      <w:r w:rsidRPr="00C623BC">
        <w:rPr>
          <w:rFonts w:ascii="Times New Roman" w:hAnsi="Times New Roman" w:cs="Times New Roman"/>
          <w:sz w:val="22"/>
          <w:szCs w:val="22"/>
        </w:rPr>
        <w:t>cittadini titolari della Misura REI, la cui presa in carico per la sottoscrizione del progetto/patto personalizzato, ai sensi della circolare ministeriale n.7012 del 26/06/2018, è prevista entro il prossimo 31/12/2019 e che, nell’ambito della definizione del patto personalizzato hanno altresì sottoscritto una dichiarazione di adesione volontaria e di impegno alla partecipazione al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 percorso in oggetto.</w:t>
      </w:r>
    </w:p>
    <w:p w:rsidR="00B365C0" w:rsidRPr="00C623BC" w:rsidRDefault="00B365C0" w:rsidP="00C623BC">
      <w:pPr>
        <w:pStyle w:val="Heading1"/>
        <w:spacing w:before="37" w:line="276" w:lineRule="auto"/>
        <w:ind w:left="3421" w:right="3406" w:firstLine="1027"/>
        <w:jc w:val="left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5 Amministrazione responsabile</w:t>
      </w:r>
    </w:p>
    <w:p w:rsidR="00B365C0" w:rsidRPr="00C623BC" w:rsidRDefault="00B365C0" w:rsidP="00C623BC">
      <w:pPr>
        <w:pStyle w:val="BodyTex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562F94">
      <w:pPr>
        <w:pStyle w:val="BodyText"/>
        <w:spacing w:line="276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L’Amministrazione designata per la gestione della misura è il </w:t>
      </w:r>
      <w:r>
        <w:rPr>
          <w:rFonts w:ascii="Times New Roman" w:hAnsi="Times New Roman" w:cs="Times New Roman"/>
          <w:color w:val="000009"/>
          <w:sz w:val="22"/>
          <w:szCs w:val="22"/>
        </w:rPr>
        <w:t xml:space="preserve">Consorzio 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CIISAF c/o Comune di Fasano, piazza I. Ciaia.</w:t>
      </w:r>
    </w:p>
    <w:p w:rsidR="00B365C0" w:rsidRPr="00C623BC" w:rsidRDefault="00B365C0" w:rsidP="00C623BC">
      <w:pPr>
        <w:pStyle w:val="BodyText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1" w:line="276" w:lineRule="auto"/>
        <w:ind w:left="112" w:right="111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I Soggetti interessati di cui all’art. 3, potranno prendere visione degli atti del procedimento e chiedere informazioni presso: Comune di Fasano, </w:t>
      </w:r>
      <w:r>
        <w:rPr>
          <w:rFonts w:ascii="Times New Roman" w:hAnsi="Times New Roman" w:cs="Times New Roman"/>
          <w:color w:val="000009"/>
          <w:sz w:val="22"/>
          <w:szCs w:val="22"/>
        </w:rPr>
        <w:t>S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ervizi </w:t>
      </w:r>
      <w:r>
        <w:rPr>
          <w:rFonts w:ascii="Times New Roman" w:hAnsi="Times New Roman" w:cs="Times New Roman"/>
          <w:color w:val="000009"/>
          <w:sz w:val="22"/>
          <w:szCs w:val="22"/>
        </w:rPr>
        <w:t>S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ociali 1° piano.</w:t>
      </w:r>
    </w:p>
    <w:p w:rsidR="00B365C0" w:rsidRPr="00C623BC" w:rsidRDefault="00B365C0" w:rsidP="00C623BC">
      <w:pPr>
        <w:pStyle w:val="BodyText"/>
        <w:spacing w:before="9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before="51" w:line="276" w:lineRule="auto"/>
        <w:ind w:left="3637" w:right="3623" w:firstLine="811"/>
        <w:jc w:val="left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6 Caratteristiche dei tirocini</w:t>
      </w:r>
    </w:p>
    <w:p w:rsidR="00B365C0" w:rsidRPr="00C623BC" w:rsidRDefault="00B365C0" w:rsidP="00C623BC">
      <w:pPr>
        <w:pStyle w:val="BodyTex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12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Considerati i limiti massimi indicati dalla L.R. n. 3 del 14/03/2016, </w:t>
      </w:r>
      <w:r>
        <w:rPr>
          <w:rFonts w:ascii="Times New Roman" w:hAnsi="Times New Roman" w:cs="Times New Roman"/>
          <w:color w:val="000009"/>
          <w:sz w:val="22"/>
          <w:szCs w:val="22"/>
        </w:rPr>
        <w:t>R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egolamento Regionale n. 8 del 23/06/2016, in deroga a quanto previsto dalla Legge Regionale n. 23 del 05.08.2013 e suo Regolamento d’attuazione n. 3 del 20.03.2014, il tirocinio avrà una durata minima di 4 mesi</w:t>
      </w:r>
      <w:r>
        <w:rPr>
          <w:rFonts w:ascii="Times New Roman" w:hAnsi="Times New Roman" w:cs="Times New Roman"/>
          <w:color w:val="000009"/>
          <w:sz w:val="22"/>
          <w:szCs w:val="22"/>
        </w:rPr>
        <w:t xml:space="preserve"> p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e</w:t>
      </w:r>
      <w:r>
        <w:rPr>
          <w:rFonts w:ascii="Times New Roman" w:hAnsi="Times New Roman" w:cs="Times New Roman"/>
          <w:color w:val="000009"/>
          <w:sz w:val="22"/>
          <w:szCs w:val="22"/>
        </w:rPr>
        <w:t>r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 20 ore settimanali, eventualmente prorogabili fino a un massimo di 12 mesi.</w:t>
      </w:r>
    </w:p>
    <w:p w:rsidR="00B365C0" w:rsidRPr="00C623BC" w:rsidRDefault="00B365C0" w:rsidP="00C623BC">
      <w:pPr>
        <w:pStyle w:val="BodyText"/>
        <w:spacing w:before="1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09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Prima dell’avvio delle attività di tirocinio, i partecipanti al tirocinio di inclusione, sottoscriveranno il progetto di tirocinio che disciplinerà i rapporti tra il CIISAF, il tirocinante e i soggetti ospitanti, per lo svolgimento del percorso.</w:t>
      </w:r>
    </w:p>
    <w:p w:rsidR="00B365C0" w:rsidRPr="00C623BC" w:rsidRDefault="00B365C0" w:rsidP="00C623BC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Il tirocinio non si configura come rapporto di lavoro.</w:t>
      </w:r>
    </w:p>
    <w:p w:rsidR="00B365C0" w:rsidRPr="00C623BC" w:rsidRDefault="00B365C0" w:rsidP="00C623BC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1" w:line="276" w:lineRule="auto"/>
        <w:ind w:left="112" w:right="109"/>
        <w:jc w:val="both"/>
        <w:rPr>
          <w:rFonts w:ascii="Times New Roman" w:hAnsi="Times New Roman" w:cs="Times New Roman"/>
          <w:color w:val="000009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Per le domande accolte e fino ad esaurimento delle risorse, il CIISAF si fa carico di erogare ai destinatari un’indennità di frequenza pari ad Euro </w:t>
      </w:r>
      <w:r>
        <w:rPr>
          <w:rFonts w:ascii="Times New Roman" w:hAnsi="Times New Roman" w:cs="Times New Roman"/>
          <w:color w:val="000009"/>
          <w:sz w:val="22"/>
          <w:szCs w:val="22"/>
        </w:rPr>
        <w:t>5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00</w:t>
      </w:r>
      <w:r>
        <w:rPr>
          <w:rFonts w:ascii="Times New Roman" w:hAnsi="Times New Roman" w:cs="Times New Roman"/>
          <w:color w:val="000009"/>
          <w:sz w:val="22"/>
          <w:szCs w:val="22"/>
        </w:rPr>
        <w:t>,00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 mensili al lordo delle ritenute erariali, per la durata dell’intero tirocinio.</w:t>
      </w:r>
    </w:p>
    <w:p w:rsidR="00B365C0" w:rsidRPr="00C623BC" w:rsidRDefault="00B365C0" w:rsidP="00C623BC">
      <w:pPr>
        <w:pStyle w:val="BodyText"/>
        <w:spacing w:before="1" w:line="276" w:lineRule="auto"/>
        <w:ind w:left="112" w:right="109"/>
        <w:jc w:val="both"/>
        <w:rPr>
          <w:rFonts w:ascii="Times New Roman" w:hAnsi="Times New Roman" w:cs="Times New Roman"/>
          <w:color w:val="000009"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110" w:line="276" w:lineRule="auto"/>
        <w:ind w:left="112" w:right="113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Per ogni tirocinio attivato e partito, verrà corrisposto</w:t>
      </w:r>
      <w:r>
        <w:rPr>
          <w:rFonts w:ascii="Times New Roman" w:hAnsi="Times New Roman" w:cs="Times New Roman"/>
          <w:color w:val="000009"/>
          <w:sz w:val="22"/>
          <w:szCs w:val="22"/>
        </w:rPr>
        <w:t xml:space="preserve"> </w:t>
      </w:r>
      <w:r w:rsidRPr="00D202CE">
        <w:rPr>
          <w:rFonts w:ascii="Times New Roman" w:hAnsi="Times New Roman" w:cs="Times New Roman"/>
          <w:color w:val="000009"/>
          <w:sz w:val="22"/>
          <w:szCs w:val="22"/>
        </w:rPr>
        <w:t>al soggetto ospitante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9"/>
          <w:sz w:val="22"/>
          <w:szCs w:val="22"/>
        </w:rPr>
        <w:t xml:space="preserve">a ristoro delle spese sostenute 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per l’attivazione, un rimborso spese massimo di € 250,00 IVA ESCLUSA ai sensi dell’art. 15 DRP 633/72. Saranno riconosciute le spese individuate nella direttiva rilasciata al momento della sottoscrizione della Convenzione tra CIISAF e Organismo Ospitante.</w:t>
      </w:r>
    </w:p>
    <w:p w:rsidR="00B365C0" w:rsidRPr="00C623BC" w:rsidRDefault="00B365C0" w:rsidP="00C623BC">
      <w:pPr>
        <w:pStyle w:val="BodyText"/>
        <w:spacing w:before="1" w:line="276" w:lineRule="auto"/>
        <w:ind w:left="112" w:right="109"/>
        <w:jc w:val="both"/>
        <w:rPr>
          <w:rFonts w:ascii="Times New Roman" w:hAnsi="Times New Roman" w:cs="Times New Roman"/>
          <w:color w:val="000009"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1" w:line="276" w:lineRule="auto"/>
        <w:ind w:left="112" w:right="109"/>
        <w:jc w:val="both"/>
        <w:rPr>
          <w:rFonts w:ascii="Times New Roman" w:hAnsi="Times New Roman" w:cs="Times New Roman"/>
          <w:color w:val="000009"/>
          <w:sz w:val="22"/>
          <w:szCs w:val="22"/>
        </w:rPr>
      </w:pPr>
    </w:p>
    <w:p w:rsidR="00B365C0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line="276" w:lineRule="auto"/>
        <w:ind w:right="1684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7</w:t>
      </w:r>
    </w:p>
    <w:p w:rsidR="00B365C0" w:rsidRPr="00C623BC" w:rsidRDefault="00B365C0" w:rsidP="00C623BC">
      <w:pPr>
        <w:spacing w:line="276" w:lineRule="auto"/>
        <w:ind w:left="1684" w:right="1687"/>
        <w:jc w:val="center"/>
        <w:rPr>
          <w:rFonts w:ascii="Times New Roman" w:hAnsi="Times New Roman" w:cs="Times New Roman"/>
          <w:b/>
          <w:bCs/>
        </w:rPr>
      </w:pPr>
      <w:r w:rsidRPr="00C623BC">
        <w:rPr>
          <w:rFonts w:ascii="Times New Roman" w:hAnsi="Times New Roman" w:cs="Times New Roman"/>
          <w:b/>
          <w:bCs/>
        </w:rPr>
        <w:t>Modalità di presentazione delle domande per i soggetti ospitanti</w:t>
      </w:r>
    </w:p>
    <w:p w:rsidR="00B365C0" w:rsidRPr="00C623BC" w:rsidRDefault="00B365C0" w:rsidP="00C623BC">
      <w:pPr>
        <w:pStyle w:val="BodyText"/>
        <w:spacing w:before="11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1" w:line="276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L’istanza di candidatura è composta dalla seguente documentazione (allegata al presente Avviso):</w:t>
      </w:r>
    </w:p>
    <w:p w:rsidR="00B365C0" w:rsidRPr="00C623BC" w:rsidRDefault="00B365C0" w:rsidP="00C623BC">
      <w:pPr>
        <w:pStyle w:val="BodyText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ListParagraph"/>
        <w:numPr>
          <w:ilvl w:val="0"/>
          <w:numId w:val="3"/>
        </w:num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  <w:color w:val="000009"/>
        </w:rPr>
        <w:t>Allegato 1 – Domanda di candidatura sottoscritta dal legale</w:t>
      </w:r>
      <w:r>
        <w:rPr>
          <w:rFonts w:ascii="Times New Roman" w:hAnsi="Times New Roman" w:cs="Times New Roman"/>
          <w:color w:val="000009"/>
        </w:rPr>
        <w:t xml:space="preserve"> </w:t>
      </w:r>
      <w:r w:rsidRPr="00C623BC">
        <w:rPr>
          <w:rFonts w:ascii="Times New Roman" w:hAnsi="Times New Roman" w:cs="Times New Roman"/>
          <w:color w:val="000009"/>
        </w:rPr>
        <w:t>rappresentante;</w:t>
      </w:r>
    </w:p>
    <w:p w:rsidR="00B365C0" w:rsidRPr="00C623BC" w:rsidRDefault="00B365C0" w:rsidP="00C623BC">
      <w:pPr>
        <w:pStyle w:val="ListParagraph"/>
        <w:numPr>
          <w:ilvl w:val="0"/>
          <w:numId w:val="3"/>
        </w:num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  <w:color w:val="000009"/>
        </w:rPr>
        <w:t>Allegato A - Scheda di</w:t>
      </w:r>
      <w:r>
        <w:rPr>
          <w:rFonts w:ascii="Times New Roman" w:hAnsi="Times New Roman" w:cs="Times New Roman"/>
          <w:color w:val="000009"/>
        </w:rPr>
        <w:t xml:space="preserve"> </w:t>
      </w:r>
      <w:r w:rsidRPr="00C623BC">
        <w:rPr>
          <w:rFonts w:ascii="Times New Roman" w:hAnsi="Times New Roman" w:cs="Times New Roman"/>
          <w:color w:val="000009"/>
        </w:rPr>
        <w:t>progetto;</w:t>
      </w:r>
    </w:p>
    <w:p w:rsidR="00B365C0" w:rsidRPr="00C623BC" w:rsidRDefault="00B365C0" w:rsidP="00C623BC">
      <w:pPr>
        <w:pStyle w:val="ListParagraph"/>
        <w:numPr>
          <w:ilvl w:val="0"/>
          <w:numId w:val="3"/>
        </w:num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  <w:color w:val="000009"/>
        </w:rPr>
        <w:t>Allegato B – Dichiarazione sostitutiva di</w:t>
      </w:r>
      <w:r>
        <w:rPr>
          <w:rFonts w:ascii="Times New Roman" w:hAnsi="Times New Roman" w:cs="Times New Roman"/>
          <w:color w:val="000009"/>
        </w:rPr>
        <w:t xml:space="preserve"> </w:t>
      </w:r>
      <w:r w:rsidRPr="00C623BC">
        <w:rPr>
          <w:rFonts w:ascii="Times New Roman" w:hAnsi="Times New Roman" w:cs="Times New Roman"/>
          <w:color w:val="000009"/>
        </w:rPr>
        <w:t>certificazione;</w:t>
      </w:r>
    </w:p>
    <w:p w:rsidR="00B365C0" w:rsidRPr="00C623BC" w:rsidRDefault="00B365C0" w:rsidP="00C623BC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19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L’istanza dovrà essere corredata d</w:t>
      </w:r>
      <w:r>
        <w:rPr>
          <w:rFonts w:ascii="Times New Roman" w:hAnsi="Times New Roman" w:cs="Times New Roman"/>
          <w:color w:val="000009"/>
          <w:sz w:val="22"/>
          <w:szCs w:val="22"/>
        </w:rPr>
        <w:t>a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 fotocopia del documento di identità del legale rappresentante e visura camerale dell’organismo ospitante.</w:t>
      </w:r>
    </w:p>
    <w:p w:rsidR="00B365C0" w:rsidRPr="00C623BC" w:rsidRDefault="00B365C0" w:rsidP="00C623BC">
      <w:pPr>
        <w:pStyle w:val="BodyText"/>
        <w:spacing w:before="2" w:line="276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La suddetta istanza può essere trasmessa con le seguenti modalità:</w:t>
      </w:r>
    </w:p>
    <w:p w:rsidR="00B365C0" w:rsidRPr="00C623BC" w:rsidRDefault="00B365C0" w:rsidP="00C623BC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ListParagraph"/>
        <w:numPr>
          <w:ilvl w:val="0"/>
          <w:numId w:val="8"/>
        </w:num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  <w:color w:val="000009"/>
        </w:rPr>
        <w:t>presentazione c/o l’Ufficio Protocollo di uno dei tre Comuni dell’Ambito</w:t>
      </w:r>
      <w:r>
        <w:rPr>
          <w:rFonts w:ascii="Times New Roman" w:hAnsi="Times New Roman" w:cs="Times New Roman"/>
          <w:color w:val="000009"/>
        </w:rPr>
        <w:t xml:space="preserve"> (Fasano-Cisternino-Ostuni)</w:t>
      </w:r>
    </w:p>
    <w:p w:rsidR="00B365C0" w:rsidRPr="00C623BC" w:rsidRDefault="00B365C0" w:rsidP="00C623BC">
      <w:pPr>
        <w:pStyle w:val="ListParagraph"/>
        <w:numPr>
          <w:ilvl w:val="0"/>
          <w:numId w:val="8"/>
        </w:num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  <w:color w:val="000009"/>
        </w:rPr>
        <w:t>invio tramite PEC al seguente indirizzo:</w:t>
      </w:r>
      <w:r>
        <w:rPr>
          <w:rFonts w:ascii="Times New Roman" w:hAnsi="Times New Roman" w:cs="Times New Roman"/>
          <w:color w:val="000009"/>
        </w:rPr>
        <w:t xml:space="preserve"> consorzioambitoocf@legalmail.it</w:t>
      </w:r>
      <w:hyperlink r:id="rId7">
        <w:r w:rsidRPr="00807829">
          <w:rPr>
            <w:rStyle w:val="Hyperlink"/>
          </w:rPr>
          <w:t>mailto:politichedellavoro.comunebari@pec.rupar.puglia.it</w:t>
        </w:r>
      </w:hyperlink>
      <w:r>
        <w:t>.</w:t>
      </w:r>
    </w:p>
    <w:p w:rsidR="00B365C0" w:rsidRPr="00C623BC" w:rsidRDefault="00B365C0" w:rsidP="00C623BC">
      <w:pPr>
        <w:pStyle w:val="BodyText"/>
        <w:spacing w:before="110" w:line="276" w:lineRule="auto"/>
        <w:ind w:left="112" w:right="111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Le istanze potranno essere presentate </w:t>
      </w:r>
      <w:r w:rsidRPr="00E0082B">
        <w:rPr>
          <w:rFonts w:ascii="Times New Roman" w:hAnsi="Times New Roman" w:cs="Times New Roman"/>
          <w:b/>
          <w:bCs/>
          <w:color w:val="000009"/>
          <w:sz w:val="22"/>
          <w:szCs w:val="22"/>
        </w:rPr>
        <w:t>dal 18/03/2019 al 30/06/2019</w:t>
      </w:r>
      <w:r>
        <w:rPr>
          <w:rFonts w:ascii="Times New Roman" w:hAnsi="Times New Roman" w:cs="Times New Roman"/>
          <w:color w:val="000009"/>
          <w:sz w:val="22"/>
          <w:szCs w:val="22"/>
        </w:rPr>
        <w:t>,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 al fine di creare un elenco di aziende ospitanti. In caso di trasmissione tramite PEC, nell’oggetto dovrà essere specificato –“</w:t>
      </w:r>
      <w:r w:rsidRPr="00E0082B">
        <w:rPr>
          <w:rFonts w:ascii="Times New Roman" w:hAnsi="Times New Roman" w:cs="Times New Roman"/>
          <w:b/>
          <w:bCs/>
          <w:color w:val="000009"/>
          <w:sz w:val="22"/>
          <w:szCs w:val="22"/>
        </w:rPr>
        <w:t>PON INCLUSIONE 2014-2020 –– Manifestazione di interesse ad ospitare tirocini a favore di Beneficiari Rei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>”.</w:t>
      </w:r>
    </w:p>
    <w:p w:rsidR="00B365C0" w:rsidRPr="00C623BC" w:rsidRDefault="00B365C0" w:rsidP="00C623BC">
      <w:pPr>
        <w:pStyle w:val="BodyText"/>
        <w:spacing w:before="11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Default="00B365C0" w:rsidP="00C623BC">
      <w:pPr>
        <w:pStyle w:val="Heading1"/>
        <w:spacing w:before="1" w:line="276" w:lineRule="auto"/>
        <w:ind w:left="4296" w:right="4300" w:firstLine="2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8 Informazioni</w:t>
      </w:r>
    </w:p>
    <w:p w:rsidR="00B365C0" w:rsidRPr="00C623BC" w:rsidRDefault="00B365C0" w:rsidP="00C623BC">
      <w:pPr>
        <w:pStyle w:val="Heading1"/>
        <w:spacing w:before="1" w:line="276" w:lineRule="auto"/>
        <w:ind w:left="4296" w:right="4300" w:firstLine="2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2" w:line="276" w:lineRule="auto"/>
        <w:ind w:left="112" w:right="110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Per ritirare copia del presente Avviso e dei relativi allegati e per ogni ulteriore eventuale informazione o assistenza nella compilazione dell’istanza gli aspiranti  potranno  rivolgersi a  partire dal giorno successivo alla pubblicazione del presente Avviso </w:t>
      </w:r>
      <w:r>
        <w:rPr>
          <w:rFonts w:ascii="Times New Roman" w:hAnsi="Times New Roman" w:cs="Times New Roman"/>
          <w:color w:val="000009"/>
          <w:sz w:val="22"/>
          <w:szCs w:val="22"/>
        </w:rPr>
        <w:t>a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l CIISAF c/o il Comune di Fasano, piazza I. Ciaia, 1° piano -72015– </w:t>
      </w:r>
      <w:r>
        <w:rPr>
          <w:rFonts w:ascii="Times New Roman" w:hAnsi="Times New Roman" w:cs="Times New Roman"/>
          <w:color w:val="000009"/>
          <w:sz w:val="22"/>
          <w:szCs w:val="22"/>
        </w:rPr>
        <w:t>tel 080/4394287.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 Tutta la documentazione è </w:t>
      </w:r>
      <w:r>
        <w:rPr>
          <w:rFonts w:ascii="Times New Roman" w:hAnsi="Times New Roman" w:cs="Times New Roman"/>
          <w:color w:val="000009"/>
          <w:sz w:val="22"/>
          <w:szCs w:val="22"/>
        </w:rPr>
        <w:t xml:space="preserve">visionabile attraverso i siti istituzionali dei tre Comuni consorziati (Cisternino, Fasano e Ostuni) e il sito del Consorzio al seguente indirizzo: </w:t>
      </w:r>
      <w:r w:rsidRPr="00E31918">
        <w:rPr>
          <w:rFonts w:ascii="Times New Roman" w:hAnsi="Times New Roman" w:cs="Times New Roman"/>
          <w:color w:val="000009"/>
          <w:sz w:val="22"/>
          <w:szCs w:val="22"/>
        </w:rPr>
        <w:t>www.ambitobr2.retedelsociale.it</w:t>
      </w:r>
      <w:r>
        <w:rPr>
          <w:rFonts w:ascii="Times New Roman" w:hAnsi="Times New Roman" w:cs="Times New Roman"/>
          <w:color w:val="000009"/>
          <w:sz w:val="22"/>
          <w:szCs w:val="22"/>
        </w:rPr>
        <w:t>.</w:t>
      </w:r>
    </w:p>
    <w:p w:rsidR="00B365C0" w:rsidRPr="00C623BC" w:rsidRDefault="00B365C0" w:rsidP="00C623BC">
      <w:pPr>
        <w:pStyle w:val="BodyText"/>
        <w:spacing w:before="2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line="276" w:lineRule="auto"/>
        <w:ind w:left="4388" w:right="4388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9 Rinvio</w:t>
      </w:r>
    </w:p>
    <w:p w:rsidR="00B365C0" w:rsidRPr="00C623BC" w:rsidRDefault="00B365C0" w:rsidP="00C623BC">
      <w:pPr>
        <w:pStyle w:val="BodyText"/>
        <w:spacing w:before="11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11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Per quanto non espressamente previsto nel presente Bando si fa riferimento alle norme in materia di Tirocini formativi di cui al D.M. n.142 del 28.3.98 e L.R. n. 3 del 14/03/2016, regolamento Regionale n. 8 del 23/06/2016, dalla Legge Regionale n. 23 del 05.08.2013 e il suo Regolamento d’attuazione n.3 del 20.03.2014, nonché, dall’accordo presso la Conferenza Stato Regioni del 17 maggio 2017.</w:t>
      </w:r>
    </w:p>
    <w:p w:rsidR="00B365C0" w:rsidRPr="00C623BC" w:rsidRDefault="00B365C0" w:rsidP="00C623BC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line="276" w:lineRule="auto"/>
        <w:ind w:left="3961" w:right="3946" w:firstLine="427"/>
        <w:jc w:val="left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Articolo 10 Tutela della privacy</w:t>
      </w:r>
    </w:p>
    <w:p w:rsidR="00B365C0" w:rsidRPr="00C623BC" w:rsidRDefault="00B365C0" w:rsidP="00C623BC">
      <w:pPr>
        <w:pStyle w:val="BodyText"/>
        <w:spacing w:before="2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C623BC">
      <w:pPr>
        <w:pStyle w:val="BodyText"/>
        <w:spacing w:line="276" w:lineRule="auto"/>
        <w:ind w:left="112" w:right="109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I dati, dei quali il CIISAF entrerà in possesso  a  seguito  del  presente  Bando,  saranno  trattati nel rispetto del D.</w:t>
      </w:r>
      <w:r>
        <w:rPr>
          <w:rFonts w:ascii="Times New Roman" w:hAnsi="Times New Roman" w:cs="Times New Roman"/>
          <w:color w:val="000009"/>
          <w:sz w:val="22"/>
          <w:szCs w:val="22"/>
        </w:rPr>
        <w:t xml:space="preserve"> 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Lgs. </w:t>
      </w:r>
      <w:r>
        <w:rPr>
          <w:rFonts w:ascii="Times New Roman" w:hAnsi="Times New Roman" w:cs="Times New Roman"/>
          <w:color w:val="000009"/>
          <w:sz w:val="22"/>
          <w:szCs w:val="22"/>
        </w:rPr>
        <w:t xml:space="preserve">n. </w:t>
      </w:r>
      <w:r w:rsidRPr="00C623BC">
        <w:rPr>
          <w:rFonts w:ascii="Times New Roman" w:hAnsi="Times New Roman" w:cs="Times New Roman"/>
          <w:color w:val="000009"/>
          <w:sz w:val="22"/>
          <w:szCs w:val="22"/>
        </w:rPr>
        <w:t xml:space="preserve">196/2003 “Codice in materia di protezione dei dati personali” come modificato dal Decreto legislativo 10 agosto 2018, n. 101, e per lo svolgimento delle funzioni istituzionali, ed in particolare per l’attuazione degli interventi previsti dal </w:t>
      </w:r>
      <w:r w:rsidRPr="00E0082B">
        <w:rPr>
          <w:rFonts w:ascii="Times New Roman" w:hAnsi="Times New Roman" w:cs="Times New Roman"/>
          <w:color w:val="000009"/>
          <w:sz w:val="22"/>
          <w:szCs w:val="22"/>
        </w:rPr>
        <w:t>presente Bando.</w:t>
      </w:r>
    </w:p>
    <w:p w:rsidR="00B365C0" w:rsidRPr="00C623BC" w:rsidRDefault="00B365C0" w:rsidP="00C623BC">
      <w:pPr>
        <w:pStyle w:val="BodyText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1" w:line="276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Il titolare dei dati è il CIISAF- c/o Comune di Fasano, piazza I. Ciaia, 72015 Fasano.</w:t>
      </w:r>
    </w:p>
    <w:p w:rsidR="00B365C0" w:rsidRPr="00C623BC" w:rsidRDefault="00B365C0" w:rsidP="00C623BC">
      <w:pPr>
        <w:pStyle w:val="BodyText"/>
        <w:spacing w:line="276" w:lineRule="auto"/>
        <w:ind w:left="112" w:right="114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color w:val="000009"/>
          <w:sz w:val="22"/>
          <w:szCs w:val="22"/>
        </w:rPr>
        <w:t>I dati forniti potranno essere comunicati a soggetti  pubblici  o  privati, secondo  le  norme  di  legge o di regolamento, quando la comunicazione risulti necessaria per lo svolgimento delle funzioni istituzionali, ed in particolare per l’attuazione degli interventi previsti  dal  presente Avviso.</w:t>
      </w:r>
    </w:p>
    <w:p w:rsidR="00B365C0" w:rsidRPr="00C623BC" w:rsidRDefault="00B365C0" w:rsidP="00C623BC">
      <w:pPr>
        <w:pStyle w:val="BodyText"/>
        <w:spacing w:before="1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BodyText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:rsidR="00B365C0" w:rsidRDefault="00B365C0" w:rsidP="00C623BC">
      <w:pPr>
        <w:pStyle w:val="Heading1"/>
        <w:spacing w:line="276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</w:p>
    <w:p w:rsidR="00B365C0" w:rsidRPr="00C623BC" w:rsidRDefault="00B365C0" w:rsidP="00C623BC">
      <w:pPr>
        <w:pStyle w:val="Heading1"/>
        <w:spacing w:line="276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C623BC">
        <w:rPr>
          <w:rFonts w:ascii="Times New Roman" w:hAnsi="Times New Roman" w:cs="Times New Roman"/>
          <w:sz w:val="22"/>
          <w:szCs w:val="22"/>
        </w:rPr>
        <w:t>ALLEGATI:</w:t>
      </w:r>
    </w:p>
    <w:p w:rsidR="00B365C0" w:rsidRPr="00C623BC" w:rsidRDefault="00B365C0" w:rsidP="00C623BC">
      <w:pPr>
        <w:pStyle w:val="BodyTex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365C0" w:rsidRPr="00C623BC" w:rsidRDefault="00B365C0" w:rsidP="00C623BC">
      <w:pPr>
        <w:pStyle w:val="ListParagraph"/>
        <w:numPr>
          <w:ilvl w:val="0"/>
          <w:numId w:val="3"/>
        </w:numPr>
        <w:tabs>
          <w:tab w:val="left" w:pos="243"/>
        </w:tabs>
        <w:spacing w:before="1" w:line="276" w:lineRule="auto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  <w:color w:val="000009"/>
        </w:rPr>
        <w:t>Allegato 1 – Domanda di candidatura sottoscritta dal legale</w:t>
      </w:r>
      <w:r>
        <w:rPr>
          <w:rFonts w:ascii="Times New Roman" w:hAnsi="Times New Roman" w:cs="Times New Roman"/>
          <w:color w:val="000009"/>
        </w:rPr>
        <w:t xml:space="preserve"> </w:t>
      </w:r>
      <w:r w:rsidRPr="00C623BC">
        <w:rPr>
          <w:rFonts w:ascii="Times New Roman" w:hAnsi="Times New Roman" w:cs="Times New Roman"/>
          <w:color w:val="000009"/>
        </w:rPr>
        <w:t>rappresentante;</w:t>
      </w:r>
    </w:p>
    <w:p w:rsidR="00B365C0" w:rsidRPr="00C623BC" w:rsidRDefault="00B365C0" w:rsidP="00C623BC">
      <w:pPr>
        <w:pStyle w:val="ListParagraph"/>
        <w:numPr>
          <w:ilvl w:val="0"/>
          <w:numId w:val="3"/>
        </w:num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  <w:color w:val="000009"/>
        </w:rPr>
        <w:t>Allegato A - Scheda di</w:t>
      </w:r>
      <w:r>
        <w:rPr>
          <w:rFonts w:ascii="Times New Roman" w:hAnsi="Times New Roman" w:cs="Times New Roman"/>
          <w:color w:val="000009"/>
        </w:rPr>
        <w:t xml:space="preserve"> </w:t>
      </w:r>
      <w:r w:rsidRPr="00C623BC">
        <w:rPr>
          <w:rFonts w:ascii="Times New Roman" w:hAnsi="Times New Roman" w:cs="Times New Roman"/>
          <w:color w:val="000009"/>
        </w:rPr>
        <w:t>progetto;</w:t>
      </w:r>
    </w:p>
    <w:p w:rsidR="00B365C0" w:rsidRPr="00C623BC" w:rsidRDefault="00B365C0" w:rsidP="00C623BC">
      <w:pPr>
        <w:pStyle w:val="ListParagraph"/>
        <w:numPr>
          <w:ilvl w:val="0"/>
          <w:numId w:val="3"/>
        </w:num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  <w:color w:val="000009"/>
        </w:rPr>
        <w:t>Allegato B – Dichiarazione sostitutiva di</w:t>
      </w:r>
      <w:bookmarkStart w:id="0" w:name="_GoBack"/>
      <w:bookmarkEnd w:id="0"/>
      <w:r>
        <w:rPr>
          <w:rFonts w:ascii="Times New Roman" w:hAnsi="Times New Roman" w:cs="Times New Roman"/>
          <w:color w:val="000009"/>
        </w:rPr>
        <w:t xml:space="preserve"> </w:t>
      </w:r>
      <w:r w:rsidRPr="00C623BC">
        <w:rPr>
          <w:rFonts w:ascii="Times New Roman" w:hAnsi="Times New Roman" w:cs="Times New Roman"/>
          <w:color w:val="000009"/>
        </w:rPr>
        <w:t>certificazione;</w:t>
      </w:r>
    </w:p>
    <w:p w:rsidR="00B365C0" w:rsidRPr="00C623BC" w:rsidRDefault="00B365C0" w:rsidP="00C623BC">
      <w:p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</w:p>
    <w:p w:rsidR="00B365C0" w:rsidRDefault="00B365C0" w:rsidP="00C623BC">
      <w:p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  <w:r w:rsidRPr="00C623BC">
        <w:rPr>
          <w:rFonts w:ascii="Times New Roman" w:hAnsi="Times New Roman" w:cs="Times New Roman"/>
        </w:rPr>
        <w:t>Fasano, il</w:t>
      </w:r>
      <w:r>
        <w:rPr>
          <w:rFonts w:ascii="Times New Roman" w:hAnsi="Times New Roman" w:cs="Times New Roman"/>
        </w:rPr>
        <w:t xml:space="preserve"> 19.03.2019           </w:t>
      </w:r>
      <w:r w:rsidRPr="00C623BC">
        <w:rPr>
          <w:rFonts w:ascii="Times New Roman" w:hAnsi="Times New Roman" w:cs="Times New Roman"/>
        </w:rPr>
        <w:tab/>
      </w:r>
      <w:r w:rsidRPr="00C623BC">
        <w:rPr>
          <w:rFonts w:ascii="Times New Roman" w:hAnsi="Times New Roman" w:cs="Times New Roman"/>
        </w:rPr>
        <w:tab/>
      </w:r>
      <w:r w:rsidRPr="00C623BC">
        <w:rPr>
          <w:rFonts w:ascii="Times New Roman" w:hAnsi="Times New Roman" w:cs="Times New Roman"/>
        </w:rPr>
        <w:tab/>
      </w:r>
      <w:r w:rsidRPr="00C623BC">
        <w:rPr>
          <w:rFonts w:ascii="Times New Roman" w:hAnsi="Times New Roman" w:cs="Times New Roman"/>
        </w:rPr>
        <w:tab/>
      </w:r>
      <w:r w:rsidRPr="00C623BC">
        <w:rPr>
          <w:rFonts w:ascii="Times New Roman" w:hAnsi="Times New Roman" w:cs="Times New Roman"/>
        </w:rPr>
        <w:tab/>
      </w:r>
      <w:r w:rsidRPr="00C623BC">
        <w:rPr>
          <w:rFonts w:ascii="Times New Roman" w:hAnsi="Times New Roman" w:cs="Times New Roman"/>
        </w:rPr>
        <w:tab/>
      </w:r>
      <w:r w:rsidRPr="00C623BC">
        <w:rPr>
          <w:rFonts w:ascii="Times New Roman" w:hAnsi="Times New Roman" w:cs="Times New Roman"/>
        </w:rPr>
        <w:tab/>
        <w:t>Il direttore del CIISAF</w:t>
      </w:r>
    </w:p>
    <w:p w:rsidR="00B365C0" w:rsidRPr="00C623BC" w:rsidRDefault="00B365C0" w:rsidP="00C623BC">
      <w:pPr>
        <w:tabs>
          <w:tab w:val="left" w:pos="24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D.ssa Marisa Santamaria</w:t>
      </w:r>
    </w:p>
    <w:sectPr w:rsidR="00B365C0" w:rsidRPr="00C623BC" w:rsidSect="000E156F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illium 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A80"/>
    <w:multiLevelType w:val="hybridMultilevel"/>
    <w:tmpl w:val="950E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13078"/>
    <w:multiLevelType w:val="hybridMultilevel"/>
    <w:tmpl w:val="44143682"/>
    <w:lvl w:ilvl="0" w:tplc="A3823462">
      <w:numFmt w:val="bullet"/>
      <w:lvlText w:val=""/>
      <w:lvlJc w:val="left"/>
      <w:pPr>
        <w:ind w:left="533" w:hanging="361"/>
      </w:pPr>
      <w:rPr>
        <w:rFonts w:ascii="Symbol" w:eastAsia="Times New Roman" w:hAnsi="Symbol" w:hint="default"/>
        <w:color w:val="000009"/>
        <w:w w:val="100"/>
        <w:sz w:val="24"/>
        <w:szCs w:val="24"/>
      </w:rPr>
    </w:lvl>
    <w:lvl w:ilvl="1" w:tplc="FDAA02B0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8A847D44"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2B2CC38C">
      <w:numFmt w:val="bullet"/>
      <w:lvlText w:val="•"/>
      <w:lvlJc w:val="left"/>
      <w:pPr>
        <w:ind w:left="3337" w:hanging="361"/>
      </w:pPr>
      <w:rPr>
        <w:rFonts w:hint="default"/>
      </w:rPr>
    </w:lvl>
    <w:lvl w:ilvl="4" w:tplc="7D2694E8"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207465C4"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966E9E32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6352DF7A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0F908B5A"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2">
    <w:nsid w:val="0E7A7FD1"/>
    <w:multiLevelType w:val="hybridMultilevel"/>
    <w:tmpl w:val="96244DE0"/>
    <w:lvl w:ilvl="0" w:tplc="D910E1C8">
      <w:numFmt w:val="bullet"/>
      <w:lvlText w:val="-"/>
      <w:lvlJc w:val="left"/>
      <w:pPr>
        <w:ind w:left="242" w:hanging="130"/>
      </w:pPr>
      <w:rPr>
        <w:rFonts w:ascii="Calibri" w:eastAsia="Times New Roman" w:hAnsi="Calibri" w:hint="default"/>
        <w:color w:val="000009"/>
        <w:w w:val="100"/>
        <w:sz w:val="24"/>
        <w:szCs w:val="24"/>
      </w:rPr>
    </w:lvl>
    <w:lvl w:ilvl="1" w:tplc="4B00C30E">
      <w:numFmt w:val="bullet"/>
      <w:lvlText w:val="•"/>
      <w:lvlJc w:val="left"/>
      <w:pPr>
        <w:ind w:left="1202" w:hanging="130"/>
      </w:pPr>
      <w:rPr>
        <w:rFonts w:hint="default"/>
      </w:rPr>
    </w:lvl>
    <w:lvl w:ilvl="2" w:tplc="AC7A75FA">
      <w:numFmt w:val="bullet"/>
      <w:lvlText w:val="•"/>
      <w:lvlJc w:val="left"/>
      <w:pPr>
        <w:ind w:left="2165" w:hanging="130"/>
      </w:pPr>
      <w:rPr>
        <w:rFonts w:hint="default"/>
      </w:rPr>
    </w:lvl>
    <w:lvl w:ilvl="3" w:tplc="938E54BC">
      <w:numFmt w:val="bullet"/>
      <w:lvlText w:val="•"/>
      <w:lvlJc w:val="left"/>
      <w:pPr>
        <w:ind w:left="3127" w:hanging="130"/>
      </w:pPr>
      <w:rPr>
        <w:rFonts w:hint="default"/>
      </w:rPr>
    </w:lvl>
    <w:lvl w:ilvl="4" w:tplc="32AA33CC">
      <w:numFmt w:val="bullet"/>
      <w:lvlText w:val="•"/>
      <w:lvlJc w:val="left"/>
      <w:pPr>
        <w:ind w:left="4090" w:hanging="130"/>
      </w:pPr>
      <w:rPr>
        <w:rFonts w:hint="default"/>
      </w:rPr>
    </w:lvl>
    <w:lvl w:ilvl="5" w:tplc="79460914">
      <w:numFmt w:val="bullet"/>
      <w:lvlText w:val="•"/>
      <w:lvlJc w:val="left"/>
      <w:pPr>
        <w:ind w:left="5053" w:hanging="130"/>
      </w:pPr>
      <w:rPr>
        <w:rFonts w:hint="default"/>
      </w:rPr>
    </w:lvl>
    <w:lvl w:ilvl="6" w:tplc="A51C96BC">
      <w:numFmt w:val="bullet"/>
      <w:lvlText w:val="•"/>
      <w:lvlJc w:val="left"/>
      <w:pPr>
        <w:ind w:left="6015" w:hanging="130"/>
      </w:pPr>
      <w:rPr>
        <w:rFonts w:hint="default"/>
      </w:rPr>
    </w:lvl>
    <w:lvl w:ilvl="7" w:tplc="281E576A">
      <w:numFmt w:val="bullet"/>
      <w:lvlText w:val="•"/>
      <w:lvlJc w:val="left"/>
      <w:pPr>
        <w:ind w:left="6978" w:hanging="130"/>
      </w:pPr>
      <w:rPr>
        <w:rFonts w:hint="default"/>
      </w:rPr>
    </w:lvl>
    <w:lvl w:ilvl="8" w:tplc="EDA68CC4">
      <w:numFmt w:val="bullet"/>
      <w:lvlText w:val="•"/>
      <w:lvlJc w:val="left"/>
      <w:pPr>
        <w:ind w:left="7941" w:hanging="130"/>
      </w:pPr>
      <w:rPr>
        <w:rFonts w:hint="default"/>
      </w:rPr>
    </w:lvl>
  </w:abstractNum>
  <w:abstractNum w:abstractNumId="3">
    <w:nsid w:val="47EA25CA"/>
    <w:multiLevelType w:val="hybridMultilevel"/>
    <w:tmpl w:val="BA525EDA"/>
    <w:lvl w:ilvl="0" w:tplc="59464136">
      <w:start w:val="1"/>
      <w:numFmt w:val="decimal"/>
      <w:lvlText w:val="%1."/>
      <w:lvlJc w:val="left"/>
      <w:pPr>
        <w:ind w:left="405" w:hanging="293"/>
      </w:pPr>
      <w:rPr>
        <w:rFonts w:ascii="Calibri" w:eastAsia="Times New Roman" w:hAnsi="Calibri" w:hint="default"/>
        <w:color w:val="000009"/>
        <w:spacing w:val="-3"/>
        <w:w w:val="100"/>
        <w:sz w:val="24"/>
        <w:szCs w:val="24"/>
      </w:rPr>
    </w:lvl>
    <w:lvl w:ilvl="1" w:tplc="2B76AEF4">
      <w:numFmt w:val="bullet"/>
      <w:lvlText w:val="•"/>
      <w:lvlJc w:val="left"/>
      <w:pPr>
        <w:ind w:left="1346" w:hanging="293"/>
      </w:pPr>
      <w:rPr>
        <w:rFonts w:hint="default"/>
      </w:rPr>
    </w:lvl>
    <w:lvl w:ilvl="2" w:tplc="6BCCEF30">
      <w:numFmt w:val="bullet"/>
      <w:lvlText w:val="•"/>
      <w:lvlJc w:val="left"/>
      <w:pPr>
        <w:ind w:left="2293" w:hanging="293"/>
      </w:pPr>
      <w:rPr>
        <w:rFonts w:hint="default"/>
      </w:rPr>
    </w:lvl>
    <w:lvl w:ilvl="3" w:tplc="C818B6C4">
      <w:numFmt w:val="bullet"/>
      <w:lvlText w:val="•"/>
      <w:lvlJc w:val="left"/>
      <w:pPr>
        <w:ind w:left="3239" w:hanging="293"/>
      </w:pPr>
      <w:rPr>
        <w:rFonts w:hint="default"/>
      </w:rPr>
    </w:lvl>
    <w:lvl w:ilvl="4" w:tplc="25A0C912">
      <w:numFmt w:val="bullet"/>
      <w:lvlText w:val="•"/>
      <w:lvlJc w:val="left"/>
      <w:pPr>
        <w:ind w:left="4186" w:hanging="293"/>
      </w:pPr>
      <w:rPr>
        <w:rFonts w:hint="default"/>
      </w:rPr>
    </w:lvl>
    <w:lvl w:ilvl="5" w:tplc="688AE774">
      <w:numFmt w:val="bullet"/>
      <w:lvlText w:val="•"/>
      <w:lvlJc w:val="left"/>
      <w:pPr>
        <w:ind w:left="5133" w:hanging="293"/>
      </w:pPr>
      <w:rPr>
        <w:rFonts w:hint="default"/>
      </w:rPr>
    </w:lvl>
    <w:lvl w:ilvl="6" w:tplc="0B48396A"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EE108AA2">
      <w:numFmt w:val="bullet"/>
      <w:lvlText w:val="•"/>
      <w:lvlJc w:val="left"/>
      <w:pPr>
        <w:ind w:left="7026" w:hanging="293"/>
      </w:pPr>
      <w:rPr>
        <w:rFonts w:hint="default"/>
      </w:rPr>
    </w:lvl>
    <w:lvl w:ilvl="8" w:tplc="D78A4CC2">
      <w:numFmt w:val="bullet"/>
      <w:lvlText w:val="•"/>
      <w:lvlJc w:val="left"/>
      <w:pPr>
        <w:ind w:left="7973" w:hanging="293"/>
      </w:pPr>
      <w:rPr>
        <w:rFonts w:hint="default"/>
      </w:rPr>
    </w:lvl>
  </w:abstractNum>
  <w:abstractNum w:abstractNumId="4">
    <w:nsid w:val="48E5392B"/>
    <w:multiLevelType w:val="hybridMultilevel"/>
    <w:tmpl w:val="ACCEDB74"/>
    <w:lvl w:ilvl="0" w:tplc="F2D45CC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3C248B"/>
    <w:multiLevelType w:val="hybridMultilevel"/>
    <w:tmpl w:val="8CE84888"/>
    <w:lvl w:ilvl="0" w:tplc="F2D45CC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427451"/>
    <w:multiLevelType w:val="hybridMultilevel"/>
    <w:tmpl w:val="101A2A3E"/>
    <w:lvl w:ilvl="0" w:tplc="F2D45CC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0A263E"/>
    <w:multiLevelType w:val="hybridMultilevel"/>
    <w:tmpl w:val="4F12FE2A"/>
    <w:lvl w:ilvl="0" w:tplc="E97E104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D7"/>
    <w:rsid w:val="00011A63"/>
    <w:rsid w:val="00072A19"/>
    <w:rsid w:val="000741C3"/>
    <w:rsid w:val="0009406D"/>
    <w:rsid w:val="000C2EA9"/>
    <w:rsid w:val="000E156F"/>
    <w:rsid w:val="001675E4"/>
    <w:rsid w:val="00260DFB"/>
    <w:rsid w:val="004066A4"/>
    <w:rsid w:val="0043183D"/>
    <w:rsid w:val="004A6F8B"/>
    <w:rsid w:val="004D216E"/>
    <w:rsid w:val="00562F94"/>
    <w:rsid w:val="0062612B"/>
    <w:rsid w:val="006306D7"/>
    <w:rsid w:val="00652A9A"/>
    <w:rsid w:val="00665F02"/>
    <w:rsid w:val="006B03F4"/>
    <w:rsid w:val="007001BE"/>
    <w:rsid w:val="007B1198"/>
    <w:rsid w:val="00807829"/>
    <w:rsid w:val="008632EB"/>
    <w:rsid w:val="008A2435"/>
    <w:rsid w:val="008E1FFA"/>
    <w:rsid w:val="008E544C"/>
    <w:rsid w:val="009C1C67"/>
    <w:rsid w:val="009F3D70"/>
    <w:rsid w:val="00A2403E"/>
    <w:rsid w:val="00AA7C81"/>
    <w:rsid w:val="00B365C0"/>
    <w:rsid w:val="00B95E95"/>
    <w:rsid w:val="00C00B92"/>
    <w:rsid w:val="00C51916"/>
    <w:rsid w:val="00C623BC"/>
    <w:rsid w:val="00D202CE"/>
    <w:rsid w:val="00D34AB6"/>
    <w:rsid w:val="00D91394"/>
    <w:rsid w:val="00E0082B"/>
    <w:rsid w:val="00E009AF"/>
    <w:rsid w:val="00E31918"/>
    <w:rsid w:val="00F722B3"/>
    <w:rsid w:val="00FC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6F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E156F"/>
    <w:pPr>
      <w:ind w:left="168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1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0E156F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E15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14C"/>
    <w:rPr>
      <w:rFonts w:cs="Calibri"/>
    </w:rPr>
  </w:style>
  <w:style w:type="paragraph" w:styleId="ListParagraph">
    <w:name w:val="List Paragraph"/>
    <w:basedOn w:val="Normal"/>
    <w:uiPriority w:val="99"/>
    <w:qFormat/>
    <w:rsid w:val="000E156F"/>
    <w:pPr>
      <w:ind w:left="242" w:hanging="130"/>
      <w:jc w:val="both"/>
    </w:pPr>
  </w:style>
  <w:style w:type="paragraph" w:customStyle="1" w:styleId="TableParagraph">
    <w:name w:val="Table Paragraph"/>
    <w:basedOn w:val="Normal"/>
    <w:uiPriority w:val="99"/>
    <w:rsid w:val="000E156F"/>
  </w:style>
  <w:style w:type="paragraph" w:styleId="BalloonText">
    <w:name w:val="Balloon Text"/>
    <w:basedOn w:val="Normal"/>
    <w:link w:val="BalloonTextChar"/>
    <w:uiPriority w:val="99"/>
    <w:semiHidden/>
    <w:rsid w:val="0040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Standard">
    <w:name w:val="Standard"/>
    <w:uiPriority w:val="99"/>
    <w:rsid w:val="000741C3"/>
    <w:pPr>
      <w:suppressAutoHyphens/>
      <w:autoSpaceDN w:val="0"/>
      <w:spacing w:after="160" w:line="256" w:lineRule="auto"/>
      <w:textAlignment w:val="baseline"/>
    </w:pPr>
    <w:rPr>
      <w:rFonts w:eastAsia="SimSun" w:cs="Calibri"/>
      <w:kern w:val="3"/>
      <w:lang w:eastAsia="en-US"/>
    </w:rPr>
  </w:style>
  <w:style w:type="character" w:styleId="Hyperlink">
    <w:name w:val="Hyperlink"/>
    <w:basedOn w:val="DefaultParagraphFont"/>
    <w:uiPriority w:val="99"/>
    <w:rsid w:val="0080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ichedellavoro.comunebar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1792</Words>
  <Characters>10221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Frascati Giovanni</dc:creator>
  <cp:keywords/>
  <dc:description/>
  <cp:lastModifiedBy>srvsoc</cp:lastModifiedBy>
  <cp:revision>2</cp:revision>
  <dcterms:created xsi:type="dcterms:W3CDTF">2019-03-19T12:06:00Z</dcterms:created>
  <dcterms:modified xsi:type="dcterms:W3CDTF">2019-03-19T12:06:00Z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