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6BD7A" w14:textId="77777777" w:rsidR="00207D0B" w:rsidRPr="00185933" w:rsidRDefault="00207D0B" w:rsidP="00207D0B">
      <w:pPr>
        <w:autoSpaceDE w:val="0"/>
        <w:autoSpaceDN w:val="0"/>
        <w:adjustRightInd w:val="0"/>
        <w:spacing w:after="0" w:line="240" w:lineRule="auto"/>
        <w:jc w:val="center"/>
        <w:rPr>
          <w:rFonts w:ascii="Times New Roman" w:hAnsi="Times New Roman"/>
          <w:color w:val="000000"/>
          <w:sz w:val="28"/>
          <w:szCs w:val="28"/>
        </w:rPr>
      </w:pPr>
    </w:p>
    <w:p w14:paraId="6B1FCCA8" w14:textId="77777777" w:rsidR="00EE0406" w:rsidRPr="00207D0B" w:rsidRDefault="00EE0406" w:rsidP="00207D0B">
      <w:pPr>
        <w:keepNext/>
        <w:widowControl w:val="0"/>
        <w:autoSpaceDE w:val="0"/>
        <w:autoSpaceDN w:val="0"/>
        <w:adjustRightInd w:val="0"/>
        <w:spacing w:after="0" w:line="240" w:lineRule="auto"/>
        <w:jc w:val="center"/>
        <w:rPr>
          <w:rFonts w:ascii="Verdana" w:hAnsi="Verdana" w:cs="Verdana"/>
          <w:b/>
          <w:bCs/>
          <w:sz w:val="40"/>
          <w:szCs w:val="40"/>
        </w:rPr>
      </w:pPr>
      <w:r w:rsidRPr="00207D0B">
        <w:rPr>
          <w:rFonts w:ascii="Verdana" w:hAnsi="Verdana" w:cs="Verdana"/>
          <w:b/>
          <w:bCs/>
          <w:sz w:val="40"/>
          <w:szCs w:val="40"/>
        </w:rPr>
        <w:t>IMPOSTA MUNICIPALE PROPRIA (IMU)</w:t>
      </w:r>
    </w:p>
    <w:p w14:paraId="3DFB32FB" w14:textId="64D61C23" w:rsidR="00EE0406" w:rsidRPr="00377B8D" w:rsidRDefault="00EE0406" w:rsidP="00377B8D">
      <w:pPr>
        <w:keepNext/>
        <w:widowControl w:val="0"/>
        <w:autoSpaceDE w:val="0"/>
        <w:autoSpaceDN w:val="0"/>
        <w:adjustRightInd w:val="0"/>
        <w:spacing w:after="0" w:line="240" w:lineRule="auto"/>
        <w:jc w:val="center"/>
        <w:rPr>
          <w:rFonts w:ascii="Verdana" w:hAnsi="Verdana" w:cs="Verdana"/>
          <w:b/>
          <w:bCs/>
          <w:sz w:val="16"/>
          <w:szCs w:val="16"/>
        </w:rPr>
      </w:pPr>
      <w:r w:rsidRPr="00377B8D">
        <w:rPr>
          <w:rFonts w:ascii="Verdana" w:hAnsi="Verdana" w:cs="Verdana"/>
          <w:b/>
          <w:bCs/>
          <w:sz w:val="16"/>
          <w:szCs w:val="16"/>
        </w:rPr>
        <w:t xml:space="preserve">VERSAMENTO RATA </w:t>
      </w:r>
      <w:r w:rsidR="008D6DE9" w:rsidRPr="00377B8D">
        <w:rPr>
          <w:rFonts w:ascii="Verdana" w:hAnsi="Verdana" w:cs="Verdana"/>
          <w:b/>
          <w:bCs/>
          <w:sz w:val="16"/>
          <w:szCs w:val="16"/>
        </w:rPr>
        <w:t>ACCONTO 20</w:t>
      </w:r>
      <w:r w:rsidR="008502F2">
        <w:rPr>
          <w:rFonts w:ascii="Verdana" w:hAnsi="Verdana" w:cs="Verdana"/>
          <w:b/>
          <w:bCs/>
          <w:sz w:val="16"/>
          <w:szCs w:val="16"/>
        </w:rPr>
        <w:t>21</w:t>
      </w:r>
      <w:r w:rsidRPr="00377B8D">
        <w:rPr>
          <w:rFonts w:ascii="Verdana" w:hAnsi="Verdana" w:cs="Verdana"/>
          <w:b/>
          <w:bCs/>
          <w:sz w:val="16"/>
          <w:szCs w:val="16"/>
        </w:rPr>
        <w:t xml:space="preserve"> </w:t>
      </w:r>
      <w:r w:rsidR="00675231">
        <w:rPr>
          <w:rFonts w:ascii="Verdana" w:hAnsi="Verdana" w:cs="Verdana"/>
          <w:b/>
          <w:bCs/>
          <w:sz w:val="16"/>
          <w:szCs w:val="16"/>
        </w:rPr>
        <w:t>- DICHIARAZIONI</w:t>
      </w:r>
    </w:p>
    <w:p w14:paraId="68DF9B07" w14:textId="77777777" w:rsidR="00EE0406" w:rsidRPr="00377B8D" w:rsidRDefault="00EE0406" w:rsidP="00377B8D">
      <w:pPr>
        <w:widowControl w:val="0"/>
        <w:autoSpaceDE w:val="0"/>
        <w:autoSpaceDN w:val="0"/>
        <w:adjustRightInd w:val="0"/>
        <w:spacing w:after="0" w:line="240" w:lineRule="auto"/>
        <w:jc w:val="both"/>
        <w:rPr>
          <w:rFonts w:ascii="Verdana" w:hAnsi="Verdana" w:cs="Verdana"/>
          <w:sz w:val="16"/>
          <w:szCs w:val="16"/>
        </w:rPr>
      </w:pPr>
    </w:p>
    <w:p w14:paraId="654B3F32" w14:textId="77777777" w:rsidR="00EE0406" w:rsidRPr="00377B8D" w:rsidRDefault="00EE0406" w:rsidP="00377B8D">
      <w:pPr>
        <w:widowControl w:val="0"/>
        <w:autoSpaceDE w:val="0"/>
        <w:autoSpaceDN w:val="0"/>
        <w:adjustRightInd w:val="0"/>
        <w:spacing w:after="0" w:line="240" w:lineRule="auto"/>
        <w:jc w:val="both"/>
        <w:rPr>
          <w:rFonts w:ascii="Verdana" w:hAnsi="Verdana" w:cs="Verdana"/>
          <w:sz w:val="16"/>
          <w:szCs w:val="16"/>
        </w:rPr>
      </w:pPr>
      <w:r w:rsidRPr="00377B8D">
        <w:rPr>
          <w:rFonts w:ascii="Verdana" w:hAnsi="Verdana" w:cs="Verdana"/>
          <w:sz w:val="16"/>
          <w:szCs w:val="16"/>
        </w:rPr>
        <w:t xml:space="preserve">Il Funzionario designato per la gestione dell’imposta </w:t>
      </w:r>
    </w:p>
    <w:p w14:paraId="12C45156" w14:textId="77777777" w:rsidR="00EE0406" w:rsidRPr="00377B8D" w:rsidRDefault="0064184D" w:rsidP="00377B8D">
      <w:pPr>
        <w:widowControl w:val="0"/>
        <w:autoSpaceDE w:val="0"/>
        <w:autoSpaceDN w:val="0"/>
        <w:adjustRightInd w:val="0"/>
        <w:spacing w:after="0" w:line="240" w:lineRule="auto"/>
        <w:jc w:val="center"/>
        <w:rPr>
          <w:rFonts w:ascii="Verdana" w:hAnsi="Verdana" w:cs="Verdana"/>
          <w:sz w:val="16"/>
          <w:szCs w:val="16"/>
        </w:rPr>
      </w:pPr>
      <w:r w:rsidRPr="00377B8D">
        <w:rPr>
          <w:rFonts w:ascii="Verdana" w:hAnsi="Verdana" w:cs="Verdana"/>
          <w:sz w:val="16"/>
          <w:szCs w:val="16"/>
        </w:rPr>
        <w:t>INFORMA</w:t>
      </w:r>
    </w:p>
    <w:p w14:paraId="5A2CE113" w14:textId="5E90743E" w:rsidR="00FA3022" w:rsidRPr="00377B8D" w:rsidRDefault="00FA3022" w:rsidP="00610D18">
      <w:pPr>
        <w:numPr>
          <w:ilvl w:val="0"/>
          <w:numId w:val="5"/>
        </w:numPr>
        <w:tabs>
          <w:tab w:val="clear" w:pos="720"/>
          <w:tab w:val="num" w:pos="426"/>
        </w:tabs>
        <w:spacing w:after="0" w:line="240" w:lineRule="auto"/>
        <w:ind w:left="426" w:hanging="426"/>
        <w:jc w:val="both"/>
        <w:rPr>
          <w:rFonts w:ascii="Verdana" w:hAnsi="Verdana"/>
          <w:sz w:val="16"/>
          <w:szCs w:val="16"/>
        </w:rPr>
      </w:pPr>
      <w:r w:rsidRPr="00377B8D">
        <w:rPr>
          <w:rFonts w:ascii="Verdana" w:hAnsi="Verdana"/>
          <w:sz w:val="16"/>
          <w:szCs w:val="16"/>
        </w:rPr>
        <w:t xml:space="preserve">che </w:t>
      </w:r>
      <w:r w:rsidR="00F9243E">
        <w:rPr>
          <w:rFonts w:ascii="Verdana" w:hAnsi="Verdana"/>
          <w:sz w:val="16"/>
          <w:szCs w:val="16"/>
        </w:rPr>
        <w:t>ai sensi dell’art. 1 comm</w:t>
      </w:r>
      <w:r w:rsidR="00825C9D">
        <w:rPr>
          <w:rFonts w:ascii="Verdana" w:hAnsi="Verdana"/>
          <w:sz w:val="16"/>
          <w:szCs w:val="16"/>
        </w:rPr>
        <w:t>a</w:t>
      </w:r>
      <w:r w:rsidR="00F9243E">
        <w:rPr>
          <w:rFonts w:ascii="Verdana" w:hAnsi="Verdana"/>
          <w:sz w:val="16"/>
          <w:szCs w:val="16"/>
        </w:rPr>
        <w:t xml:space="preserve"> 762 della legge 160 del 27/12/2019 </w:t>
      </w:r>
      <w:r w:rsidRPr="00377B8D">
        <w:rPr>
          <w:rFonts w:ascii="Verdana" w:hAnsi="Verdana"/>
          <w:sz w:val="16"/>
          <w:szCs w:val="16"/>
        </w:rPr>
        <w:t>deve essere effettuato il versamento dell</w:t>
      </w:r>
      <w:r w:rsidR="009F0558" w:rsidRPr="00377B8D">
        <w:rPr>
          <w:rFonts w:ascii="Verdana" w:hAnsi="Verdana"/>
          <w:sz w:val="16"/>
          <w:szCs w:val="16"/>
        </w:rPr>
        <w:t xml:space="preserve">’acconto nella misura del 50% dell’imposta dovuta per l’intero anno entro </w:t>
      </w:r>
      <w:r w:rsidRPr="00377B8D">
        <w:rPr>
          <w:rFonts w:ascii="Verdana" w:hAnsi="Verdana"/>
          <w:sz w:val="16"/>
          <w:szCs w:val="16"/>
        </w:rPr>
        <w:t xml:space="preserve">il </w:t>
      </w:r>
      <w:r w:rsidR="009D7FF4" w:rsidRPr="009D7FF4">
        <w:rPr>
          <w:rFonts w:ascii="Verdana" w:hAnsi="Verdana"/>
          <w:b/>
          <w:sz w:val="16"/>
          <w:szCs w:val="16"/>
        </w:rPr>
        <w:t>16</w:t>
      </w:r>
      <w:r w:rsidR="009D7FF4">
        <w:rPr>
          <w:rFonts w:ascii="Verdana" w:hAnsi="Verdana"/>
          <w:sz w:val="16"/>
          <w:szCs w:val="16"/>
        </w:rPr>
        <w:t xml:space="preserve"> </w:t>
      </w:r>
      <w:r w:rsidRPr="00377B8D">
        <w:rPr>
          <w:rFonts w:ascii="Verdana" w:hAnsi="Verdana"/>
          <w:b/>
          <w:bCs/>
          <w:sz w:val="16"/>
          <w:szCs w:val="16"/>
        </w:rPr>
        <w:t xml:space="preserve">giugno </w:t>
      </w:r>
      <w:r w:rsidR="009F0558" w:rsidRPr="00377B8D">
        <w:rPr>
          <w:rFonts w:ascii="Verdana" w:hAnsi="Verdana"/>
          <w:b/>
          <w:bCs/>
          <w:sz w:val="16"/>
          <w:szCs w:val="16"/>
        </w:rPr>
        <w:t>20</w:t>
      </w:r>
      <w:r w:rsidR="008502F2">
        <w:rPr>
          <w:rFonts w:ascii="Verdana" w:hAnsi="Verdana"/>
          <w:b/>
          <w:bCs/>
          <w:sz w:val="16"/>
          <w:szCs w:val="16"/>
        </w:rPr>
        <w:t>21</w:t>
      </w:r>
      <w:r w:rsidRPr="00377B8D">
        <w:rPr>
          <w:rFonts w:ascii="Verdana" w:hAnsi="Verdana"/>
          <w:b/>
          <w:bCs/>
          <w:sz w:val="16"/>
          <w:szCs w:val="16"/>
        </w:rPr>
        <w:t>.</w:t>
      </w:r>
      <w:r w:rsidRPr="00377B8D">
        <w:rPr>
          <w:rFonts w:ascii="Verdana" w:hAnsi="Verdana"/>
          <w:sz w:val="16"/>
          <w:szCs w:val="16"/>
        </w:rPr>
        <w:t xml:space="preserve"> </w:t>
      </w:r>
    </w:p>
    <w:p w14:paraId="06C3870C" w14:textId="77777777" w:rsidR="00FA3022" w:rsidRPr="00377B8D" w:rsidRDefault="00FA3022" w:rsidP="00377B8D">
      <w:pPr>
        <w:spacing w:after="0" w:line="240" w:lineRule="auto"/>
        <w:jc w:val="both"/>
        <w:rPr>
          <w:rFonts w:ascii="Verdana" w:hAnsi="Verdana"/>
          <w:sz w:val="16"/>
          <w:szCs w:val="16"/>
        </w:rPr>
      </w:pPr>
      <w:r w:rsidRPr="00377B8D">
        <w:rPr>
          <w:rFonts w:ascii="Verdana" w:hAnsi="Verdana"/>
          <w:sz w:val="16"/>
          <w:szCs w:val="16"/>
        </w:rPr>
        <w:t xml:space="preserve">L’imposta che grava sui fabbricati, sulle aree fabbricabili e sui terreni agricoli è a carico del proprietario o del titolare del diritto di usufrutto, uso o abitazione, enfiteusi e superficie, </w:t>
      </w:r>
      <w:r w:rsidR="004D080A">
        <w:rPr>
          <w:rFonts w:ascii="Verdana" w:hAnsi="Verdana"/>
          <w:sz w:val="16"/>
          <w:szCs w:val="16"/>
        </w:rPr>
        <w:t>nonché</w:t>
      </w:r>
      <w:r w:rsidRPr="00377B8D">
        <w:rPr>
          <w:rFonts w:ascii="Verdana" w:hAnsi="Verdana"/>
          <w:sz w:val="16"/>
          <w:szCs w:val="16"/>
        </w:rPr>
        <w:t xml:space="preserve">, sugli immobili concessi in locazione finanziaria, </w:t>
      </w:r>
      <w:r w:rsidR="004D080A">
        <w:rPr>
          <w:rFonts w:ascii="Verdana" w:hAnsi="Verdana"/>
          <w:sz w:val="16"/>
          <w:szCs w:val="16"/>
        </w:rPr>
        <w:t xml:space="preserve">l’imposta è a carico </w:t>
      </w:r>
      <w:r w:rsidRPr="00377B8D">
        <w:rPr>
          <w:rFonts w:ascii="Verdana" w:hAnsi="Verdana"/>
          <w:sz w:val="16"/>
          <w:szCs w:val="16"/>
        </w:rPr>
        <w:t>del locatario, per l’anno solare in rapporto alla quota di possesso o di diritto.</w:t>
      </w:r>
    </w:p>
    <w:p w14:paraId="1620957A" w14:textId="77777777" w:rsidR="009D7FF4" w:rsidRDefault="00377B8D" w:rsidP="009D7FF4">
      <w:pPr>
        <w:spacing w:after="0" w:line="240" w:lineRule="auto"/>
        <w:jc w:val="center"/>
        <w:rPr>
          <w:rFonts w:ascii="Verdana" w:hAnsi="Verdana"/>
          <w:b/>
          <w:bCs/>
          <w:sz w:val="16"/>
          <w:szCs w:val="16"/>
        </w:rPr>
      </w:pPr>
      <w:r w:rsidRPr="00F15DE3">
        <w:rPr>
          <w:rFonts w:ascii="Verdana" w:hAnsi="Verdana"/>
          <w:b/>
          <w:bCs/>
          <w:sz w:val="16"/>
          <w:szCs w:val="16"/>
        </w:rPr>
        <w:t xml:space="preserve">Esenzioni </w:t>
      </w:r>
      <w:r w:rsidR="00F15DE3" w:rsidRPr="00F15DE3">
        <w:rPr>
          <w:rFonts w:ascii="Verdana" w:hAnsi="Verdana"/>
          <w:b/>
          <w:bCs/>
          <w:sz w:val="16"/>
          <w:szCs w:val="16"/>
        </w:rPr>
        <w:t xml:space="preserve">e riduzioni </w:t>
      </w:r>
      <w:r w:rsidRPr="00F15DE3">
        <w:rPr>
          <w:rFonts w:ascii="Verdana" w:hAnsi="Verdana"/>
          <w:b/>
          <w:bCs/>
          <w:sz w:val="16"/>
          <w:szCs w:val="16"/>
        </w:rPr>
        <w:t>IMU</w:t>
      </w:r>
    </w:p>
    <w:p w14:paraId="7B13330C" w14:textId="77777777" w:rsidR="00383ADA" w:rsidRPr="00377B8D" w:rsidRDefault="00383ADA" w:rsidP="00383ADA">
      <w:pPr>
        <w:pStyle w:val="Default"/>
        <w:jc w:val="both"/>
        <w:rPr>
          <w:rFonts w:cs="Arial"/>
          <w:sz w:val="16"/>
          <w:szCs w:val="16"/>
        </w:rPr>
      </w:pPr>
      <w:r>
        <w:rPr>
          <w:rFonts w:cs="Arial"/>
          <w:sz w:val="16"/>
          <w:szCs w:val="16"/>
        </w:rPr>
        <w:t>L</w:t>
      </w:r>
      <w:r w:rsidRPr="00377B8D">
        <w:rPr>
          <w:rFonts w:cs="Arial"/>
          <w:sz w:val="16"/>
          <w:szCs w:val="16"/>
        </w:rPr>
        <w:t>’IMU non si applica al possesso dell’abitazione principale e relative pertinenze, ad eccezione di quelle classificate nelle categorie catastali A/1 (abitazioni di tipo signorile), A/8 (abitazioni in ville) e A/9 (castelli e palazzi di eminenti pregi artistici o stor</w:t>
      </w:r>
      <w:r w:rsidR="0003221A">
        <w:rPr>
          <w:rFonts w:cs="Arial"/>
          <w:sz w:val="16"/>
          <w:szCs w:val="16"/>
        </w:rPr>
        <w:t>ici).</w:t>
      </w:r>
      <w:r w:rsidRPr="00377B8D">
        <w:rPr>
          <w:rFonts w:cs="Arial"/>
          <w:sz w:val="16"/>
          <w:szCs w:val="16"/>
        </w:rPr>
        <w:t xml:space="preserve"> </w:t>
      </w:r>
    </w:p>
    <w:p w14:paraId="2A9A4960" w14:textId="419327CC" w:rsidR="00CE3F31" w:rsidRPr="00CC3750" w:rsidRDefault="00CE3F31" w:rsidP="00CE3F31">
      <w:pPr>
        <w:pStyle w:val="Paragrafoelenco"/>
        <w:widowControl w:val="0"/>
        <w:tabs>
          <w:tab w:val="left" w:pos="-720"/>
        </w:tabs>
        <w:spacing w:after="0" w:line="240" w:lineRule="auto"/>
        <w:ind w:hanging="720"/>
        <w:jc w:val="both"/>
        <w:rPr>
          <w:rFonts w:ascii="Verdana" w:eastAsia="Arial" w:hAnsi="Verdana" w:cs="Arial"/>
          <w:sz w:val="16"/>
          <w:szCs w:val="16"/>
        </w:rPr>
      </w:pPr>
      <w:r w:rsidRPr="00CC3750">
        <w:rPr>
          <w:rFonts w:ascii="Verdana" w:eastAsia="Arial" w:hAnsi="Verdana" w:cs="Arial"/>
          <w:sz w:val="16"/>
          <w:szCs w:val="16"/>
        </w:rPr>
        <w:t>Sono esenti dall’imposta i terreni agricoli come di seguito qualificati</w:t>
      </w:r>
      <w:r w:rsidR="00955EC8">
        <w:rPr>
          <w:rFonts w:ascii="Verdana" w:eastAsia="Arial" w:hAnsi="Verdana" w:cs="Arial"/>
          <w:sz w:val="16"/>
          <w:szCs w:val="16"/>
        </w:rPr>
        <w:t xml:space="preserve"> (art. 1 comma 758 L. 160/2019)</w:t>
      </w:r>
      <w:r w:rsidRPr="00CC3750">
        <w:rPr>
          <w:rFonts w:ascii="Verdana" w:eastAsia="Arial" w:hAnsi="Verdana" w:cs="Arial"/>
          <w:sz w:val="16"/>
          <w:szCs w:val="16"/>
        </w:rPr>
        <w:t>:</w:t>
      </w:r>
    </w:p>
    <w:p w14:paraId="7BFD9EA5" w14:textId="77777777" w:rsidR="00CE3F31" w:rsidRPr="00CC3750" w:rsidRDefault="00CE3F31" w:rsidP="001E5406">
      <w:pPr>
        <w:pStyle w:val="Paragrafoelenco"/>
        <w:widowControl w:val="0"/>
        <w:numPr>
          <w:ilvl w:val="0"/>
          <w:numId w:val="15"/>
        </w:numPr>
        <w:tabs>
          <w:tab w:val="left" w:pos="-720"/>
        </w:tabs>
        <w:spacing w:after="0" w:line="240" w:lineRule="auto"/>
        <w:jc w:val="both"/>
        <w:rPr>
          <w:rFonts w:ascii="Verdana" w:eastAsia="Arial" w:hAnsi="Verdana" w:cs="Arial"/>
          <w:sz w:val="16"/>
          <w:szCs w:val="16"/>
        </w:rPr>
      </w:pPr>
      <w:r w:rsidRPr="00CC3750">
        <w:rPr>
          <w:rFonts w:ascii="Verdana" w:eastAsia="Arial" w:hAnsi="Verdana" w:cs="Arial"/>
          <w:sz w:val="16"/>
          <w:szCs w:val="16"/>
        </w:rPr>
        <w:t>posseduti e condotti dai coltivatori diretti e dagli imprenditori agricoli professionali di cui all’articolo 1 del decreto legislativo 29 marzo 2004, n. 99, iscritti alla previdenza agricola, comprese le società agricole di cui all’articolo 1, comma 3, del citato decreto legislativo n. 99 del 2004, indipendentemente dalla loro ubicazione;</w:t>
      </w:r>
    </w:p>
    <w:p w14:paraId="09E52BE1" w14:textId="77777777" w:rsidR="00CE3F31" w:rsidRPr="00CC3750" w:rsidRDefault="00CE3F31" w:rsidP="001E5406">
      <w:pPr>
        <w:pStyle w:val="Paragrafoelenco"/>
        <w:widowControl w:val="0"/>
        <w:numPr>
          <w:ilvl w:val="0"/>
          <w:numId w:val="15"/>
        </w:numPr>
        <w:tabs>
          <w:tab w:val="left" w:pos="-720"/>
        </w:tabs>
        <w:spacing w:after="0" w:line="240" w:lineRule="auto"/>
        <w:jc w:val="both"/>
        <w:rPr>
          <w:rFonts w:ascii="Verdana" w:eastAsia="Arial" w:hAnsi="Verdana" w:cs="Arial"/>
          <w:sz w:val="16"/>
          <w:szCs w:val="16"/>
        </w:rPr>
      </w:pPr>
      <w:r w:rsidRPr="00CC3750">
        <w:rPr>
          <w:rFonts w:ascii="Verdana" w:eastAsia="Arial" w:hAnsi="Verdana" w:cs="Arial"/>
          <w:sz w:val="16"/>
          <w:szCs w:val="16"/>
        </w:rPr>
        <w:t>a immutabile destinazione agro silvo-pastorale a proprietà collettiva indivisibile e inusucapibile;</w:t>
      </w:r>
    </w:p>
    <w:p w14:paraId="6C533130" w14:textId="10170A8B" w:rsidR="00CE3F31" w:rsidRPr="00CC3750" w:rsidRDefault="00CE3F31" w:rsidP="00CE3F31">
      <w:pPr>
        <w:pStyle w:val="Paragrafoelenco"/>
        <w:widowControl w:val="0"/>
        <w:tabs>
          <w:tab w:val="left" w:pos="-720"/>
        </w:tabs>
        <w:spacing w:after="0" w:line="240" w:lineRule="auto"/>
        <w:ind w:left="0"/>
        <w:jc w:val="both"/>
        <w:rPr>
          <w:rFonts w:ascii="Verdana" w:eastAsia="Arial" w:hAnsi="Verdana" w:cs="Arial"/>
          <w:sz w:val="16"/>
          <w:szCs w:val="16"/>
        </w:rPr>
      </w:pPr>
      <w:r w:rsidRPr="00CC3750">
        <w:rPr>
          <w:rFonts w:ascii="Verdana" w:eastAsia="Arial" w:hAnsi="Verdana" w:cs="Arial"/>
          <w:sz w:val="16"/>
          <w:szCs w:val="16"/>
        </w:rPr>
        <w:t>Sono esenti dall’imposta, per il periodo dell’anno durante il quale sussistono le condizioni prescritte</w:t>
      </w:r>
      <w:r w:rsidR="00955EC8">
        <w:rPr>
          <w:rFonts w:ascii="Verdana" w:eastAsia="Arial" w:hAnsi="Verdana" w:cs="Arial"/>
          <w:sz w:val="16"/>
          <w:szCs w:val="16"/>
        </w:rPr>
        <w:t xml:space="preserve"> (art. 1 comma 759 L. 160/2019)</w:t>
      </w:r>
      <w:r w:rsidRPr="00CC3750">
        <w:rPr>
          <w:rFonts w:ascii="Verdana" w:eastAsia="Arial" w:hAnsi="Verdana" w:cs="Arial"/>
          <w:sz w:val="16"/>
          <w:szCs w:val="16"/>
        </w:rPr>
        <w:t>:</w:t>
      </w:r>
    </w:p>
    <w:p w14:paraId="4E92FF9D" w14:textId="77777777" w:rsidR="001E5406" w:rsidRDefault="00CE3F31" w:rsidP="001E5406">
      <w:pPr>
        <w:pStyle w:val="Paragrafoelenco"/>
        <w:widowControl w:val="0"/>
        <w:numPr>
          <w:ilvl w:val="0"/>
          <w:numId w:val="16"/>
        </w:numPr>
        <w:tabs>
          <w:tab w:val="left" w:pos="-720"/>
        </w:tabs>
        <w:spacing w:after="0" w:line="240" w:lineRule="auto"/>
        <w:jc w:val="both"/>
        <w:rPr>
          <w:rFonts w:ascii="Verdana" w:eastAsia="Arial" w:hAnsi="Verdana" w:cs="Arial"/>
          <w:sz w:val="16"/>
          <w:szCs w:val="16"/>
        </w:rPr>
      </w:pPr>
      <w:r w:rsidRPr="00CC3750">
        <w:rPr>
          <w:rFonts w:ascii="Verdana" w:eastAsia="Arial" w:hAnsi="Verdana" w:cs="Arial"/>
          <w:sz w:val="16"/>
          <w:szCs w:val="16"/>
        </w:rPr>
        <w:t>gli immobili posseduti dallo Stato e dai comuni, nonché gli immobili posseduti, nel proprio territorio, dalle regioni, dalle province, dalle comunità montane, dai consorzi fra detti enti, dagli enti del Servizio sanitario nazionale, destinati esclusivamente ai compiti istituzionali; l’esenzione compete esclusivamente in caso di identità tra soggetto possessore e soggetto utilizzatore;</w:t>
      </w:r>
    </w:p>
    <w:p w14:paraId="78650991" w14:textId="77777777" w:rsidR="00CC3750" w:rsidRPr="00CC3750" w:rsidRDefault="00CE3F31" w:rsidP="001E5406">
      <w:pPr>
        <w:pStyle w:val="Paragrafoelenco"/>
        <w:widowControl w:val="0"/>
        <w:numPr>
          <w:ilvl w:val="0"/>
          <w:numId w:val="16"/>
        </w:numPr>
        <w:tabs>
          <w:tab w:val="left" w:pos="-720"/>
        </w:tabs>
        <w:spacing w:after="0" w:line="240" w:lineRule="auto"/>
        <w:jc w:val="both"/>
        <w:rPr>
          <w:rFonts w:ascii="Verdana" w:eastAsia="Arial" w:hAnsi="Verdana" w:cs="Arial"/>
          <w:sz w:val="16"/>
          <w:szCs w:val="16"/>
        </w:rPr>
      </w:pPr>
      <w:r w:rsidRPr="00CC3750">
        <w:rPr>
          <w:rFonts w:ascii="Verdana" w:eastAsia="Arial" w:hAnsi="Verdana" w:cs="Arial"/>
          <w:sz w:val="16"/>
          <w:szCs w:val="16"/>
        </w:rPr>
        <w:t>i fabbricati classificati o classificabili nelle categorie catastali da E/1 a E/9;</w:t>
      </w:r>
    </w:p>
    <w:p w14:paraId="0B30A3A4" w14:textId="413DDED0" w:rsidR="00955EC8" w:rsidRDefault="00CE3F31" w:rsidP="001E5406">
      <w:pPr>
        <w:pStyle w:val="Paragrafoelenco"/>
        <w:widowControl w:val="0"/>
        <w:numPr>
          <w:ilvl w:val="0"/>
          <w:numId w:val="16"/>
        </w:numPr>
        <w:tabs>
          <w:tab w:val="left" w:pos="-720"/>
        </w:tabs>
        <w:spacing w:after="0" w:line="240" w:lineRule="auto"/>
        <w:jc w:val="both"/>
        <w:rPr>
          <w:rFonts w:ascii="Verdana" w:eastAsia="Arial" w:hAnsi="Verdana" w:cs="Arial"/>
          <w:sz w:val="16"/>
          <w:szCs w:val="16"/>
        </w:rPr>
      </w:pPr>
      <w:r w:rsidRPr="00CC3750">
        <w:rPr>
          <w:rFonts w:ascii="Verdana" w:eastAsia="Arial" w:hAnsi="Verdana" w:cs="Arial"/>
          <w:sz w:val="16"/>
          <w:szCs w:val="16"/>
        </w:rPr>
        <w:t>i fabbricati con destinazione ad usi culturali di cui all’articolo 5-bis del DPR 601/1973 e s.</w:t>
      </w:r>
      <w:r w:rsidR="008502F2">
        <w:rPr>
          <w:rFonts w:ascii="Verdana" w:eastAsia="Arial" w:hAnsi="Verdana" w:cs="Arial"/>
          <w:sz w:val="16"/>
          <w:szCs w:val="16"/>
        </w:rPr>
        <w:t xml:space="preserve"> </w:t>
      </w:r>
      <w:r w:rsidRPr="00CC3750">
        <w:rPr>
          <w:rFonts w:ascii="Verdana" w:eastAsia="Arial" w:hAnsi="Verdana" w:cs="Arial"/>
          <w:sz w:val="16"/>
          <w:szCs w:val="16"/>
        </w:rPr>
        <w:t>m.</w:t>
      </w:r>
      <w:r w:rsidR="008502F2">
        <w:rPr>
          <w:rFonts w:ascii="Verdana" w:eastAsia="Arial" w:hAnsi="Verdana" w:cs="Arial"/>
          <w:sz w:val="16"/>
          <w:szCs w:val="16"/>
        </w:rPr>
        <w:t xml:space="preserve"> </w:t>
      </w:r>
      <w:r w:rsidRPr="00CC3750">
        <w:rPr>
          <w:rFonts w:ascii="Verdana" w:eastAsia="Arial" w:hAnsi="Verdana" w:cs="Arial"/>
          <w:sz w:val="16"/>
          <w:szCs w:val="16"/>
        </w:rPr>
        <w:t>i.;</w:t>
      </w:r>
    </w:p>
    <w:p w14:paraId="572CF038" w14:textId="5EFC2BFE" w:rsidR="00CC3750" w:rsidRPr="00CC3750" w:rsidRDefault="00CE3F31" w:rsidP="001E5406">
      <w:pPr>
        <w:pStyle w:val="Paragrafoelenco"/>
        <w:widowControl w:val="0"/>
        <w:numPr>
          <w:ilvl w:val="0"/>
          <w:numId w:val="16"/>
        </w:numPr>
        <w:tabs>
          <w:tab w:val="left" w:pos="-720"/>
        </w:tabs>
        <w:spacing w:after="0" w:line="240" w:lineRule="auto"/>
        <w:jc w:val="both"/>
        <w:rPr>
          <w:rFonts w:ascii="Verdana" w:eastAsia="Arial" w:hAnsi="Verdana" w:cs="Arial"/>
          <w:sz w:val="16"/>
          <w:szCs w:val="16"/>
        </w:rPr>
      </w:pPr>
      <w:r w:rsidRPr="00CC3750">
        <w:rPr>
          <w:rFonts w:ascii="Verdana" w:eastAsia="Arial" w:hAnsi="Verdana" w:cs="Arial"/>
          <w:sz w:val="16"/>
          <w:szCs w:val="16"/>
        </w:rPr>
        <w:t>i fabbricati destinati esclusivamente all’esercizio del culto, purché compatibile con le disposizioni degli articoli 8 e 19 della Costituzione, e le loro pertinenze;</w:t>
      </w:r>
    </w:p>
    <w:p w14:paraId="72086796" w14:textId="65852DE0" w:rsidR="00CC3750" w:rsidRPr="00CC3750" w:rsidRDefault="00CE3F31" w:rsidP="001E5406">
      <w:pPr>
        <w:pStyle w:val="Paragrafoelenco"/>
        <w:widowControl w:val="0"/>
        <w:numPr>
          <w:ilvl w:val="0"/>
          <w:numId w:val="16"/>
        </w:numPr>
        <w:tabs>
          <w:tab w:val="left" w:pos="-720"/>
        </w:tabs>
        <w:spacing w:after="0" w:line="240" w:lineRule="auto"/>
        <w:jc w:val="both"/>
        <w:rPr>
          <w:rFonts w:ascii="Verdana" w:eastAsia="Arial" w:hAnsi="Verdana" w:cs="Arial"/>
          <w:sz w:val="16"/>
          <w:szCs w:val="16"/>
        </w:rPr>
      </w:pPr>
      <w:r w:rsidRPr="00CC3750">
        <w:rPr>
          <w:rFonts w:ascii="Verdana" w:eastAsia="Arial" w:hAnsi="Verdana" w:cs="Arial"/>
          <w:sz w:val="16"/>
          <w:szCs w:val="16"/>
        </w:rPr>
        <w:t>i fabbricati di proprietà della Santa Sede indicati negli articoli 13, 14, 15 e 16 del Trattato tra la Santa Sede e l’Italia, sottoscritto l’11 febbraio 1929 e reso esecutivo con la legge 27 maggio 1929, n. 810;</w:t>
      </w:r>
      <w:r w:rsidR="008502F2">
        <w:rPr>
          <w:rFonts w:ascii="Verdana" w:eastAsia="Arial" w:hAnsi="Verdana" w:cs="Arial"/>
          <w:sz w:val="16"/>
          <w:szCs w:val="16"/>
        </w:rPr>
        <w:t xml:space="preserve"> </w:t>
      </w:r>
      <w:r w:rsidRPr="00CC3750">
        <w:rPr>
          <w:rFonts w:ascii="Verdana" w:eastAsia="Arial" w:hAnsi="Verdana" w:cs="Arial"/>
          <w:sz w:val="16"/>
          <w:szCs w:val="16"/>
        </w:rPr>
        <w:t>i fabbricati appartenenti agli Stati esteri e alle organizzazioni internazionali per i quali è prevista l’esenzione dall’imposta locale sul reddito dei fabbricati in base ad accordi internazionali resi esecutivi in Italia;</w:t>
      </w:r>
    </w:p>
    <w:p w14:paraId="477ADE20" w14:textId="77777777" w:rsidR="00CC3750" w:rsidRPr="00CC3750" w:rsidRDefault="00CE3F31" w:rsidP="001E5406">
      <w:pPr>
        <w:pStyle w:val="Paragrafoelenco"/>
        <w:widowControl w:val="0"/>
        <w:numPr>
          <w:ilvl w:val="0"/>
          <w:numId w:val="16"/>
        </w:numPr>
        <w:tabs>
          <w:tab w:val="left" w:pos="-720"/>
        </w:tabs>
        <w:spacing w:after="0" w:line="240" w:lineRule="auto"/>
        <w:jc w:val="both"/>
        <w:rPr>
          <w:rFonts w:ascii="Verdana" w:eastAsia="Arial" w:hAnsi="Verdana" w:cs="Arial"/>
          <w:sz w:val="16"/>
          <w:szCs w:val="16"/>
        </w:rPr>
      </w:pPr>
      <w:r w:rsidRPr="00CC3750">
        <w:rPr>
          <w:rFonts w:ascii="Verdana" w:eastAsia="Arial" w:hAnsi="Verdana" w:cs="Arial"/>
          <w:sz w:val="16"/>
          <w:szCs w:val="16"/>
        </w:rPr>
        <w:t>gli immobili posseduti e direttamente utilizzati da enti pubblici e privati diversi dalle società, residenti nel territorio dello Stato, che non abbiano per oggetto esclusivo o principale l'esercizio di attività commerciali, destinati esclusivamente allo svolgimento diretto e materiale con modalità non commerciali di attività assistenziali, previdenziali, sanitarie, di ricerca scientifica, didattiche, ricettive, culturali, ricreative e sportive, nonché delle attività dirette all’esercizio del culto, cura anime, formazione del clero e dei religiosi, scopi missionari, catechesi ed educazione cristiana di cui all’ art. 16, lettera a) della L. 222/1985;</w:t>
      </w:r>
    </w:p>
    <w:p w14:paraId="08F3486B" w14:textId="36EA7C73" w:rsidR="009D7FF4" w:rsidRPr="001E5406" w:rsidRDefault="009D7FF4" w:rsidP="001E5406">
      <w:pPr>
        <w:pStyle w:val="Paragrafoelenco"/>
        <w:widowControl w:val="0"/>
        <w:tabs>
          <w:tab w:val="left" w:pos="-720"/>
        </w:tabs>
        <w:spacing w:after="0" w:line="240" w:lineRule="auto"/>
        <w:ind w:left="0"/>
        <w:jc w:val="both"/>
        <w:rPr>
          <w:rFonts w:ascii="Verdana" w:eastAsia="Arial" w:hAnsi="Verdana" w:cs="Arial"/>
          <w:sz w:val="16"/>
          <w:szCs w:val="16"/>
        </w:rPr>
      </w:pPr>
      <w:r w:rsidRPr="001E5406">
        <w:rPr>
          <w:rFonts w:ascii="Verdana" w:eastAsia="Arial" w:hAnsi="Verdana" w:cs="Arial"/>
          <w:sz w:val="16"/>
          <w:szCs w:val="16"/>
        </w:rPr>
        <w:t>La base imponibile è ridotta del cinquanta per cento per:</w:t>
      </w:r>
    </w:p>
    <w:p w14:paraId="782DF760" w14:textId="6BF8A9AB" w:rsidR="009D7FF4" w:rsidRPr="001E5406" w:rsidRDefault="009D7FF4" w:rsidP="001E5406">
      <w:pPr>
        <w:pStyle w:val="Paragrafoelenco"/>
        <w:numPr>
          <w:ilvl w:val="0"/>
          <w:numId w:val="17"/>
        </w:numPr>
        <w:spacing w:after="0" w:line="240" w:lineRule="auto"/>
        <w:jc w:val="both"/>
        <w:rPr>
          <w:rFonts w:ascii="Verdana" w:eastAsia="Arial" w:hAnsi="Verdana" w:cs="Arial"/>
          <w:sz w:val="16"/>
          <w:szCs w:val="16"/>
        </w:rPr>
      </w:pPr>
      <w:r w:rsidRPr="001E5406">
        <w:rPr>
          <w:rFonts w:ascii="Verdana" w:eastAsia="Arial" w:hAnsi="Verdana" w:cs="Arial"/>
          <w:sz w:val="16"/>
          <w:szCs w:val="16"/>
        </w:rPr>
        <w:t>i fabbricati d’interesse storico o artistico di cui all’art. 10 del decreto legislativo 22 gennaio 2004, n. 42</w:t>
      </w:r>
      <w:r w:rsidR="00610D18">
        <w:rPr>
          <w:rFonts w:ascii="Verdana" w:eastAsia="Arial" w:hAnsi="Verdana" w:cs="Arial"/>
          <w:sz w:val="16"/>
          <w:szCs w:val="16"/>
        </w:rPr>
        <w:t>;</w:t>
      </w:r>
    </w:p>
    <w:p w14:paraId="16781B28" w14:textId="25EC43C6" w:rsidR="001E5406" w:rsidRPr="001E5406" w:rsidRDefault="009D7FF4" w:rsidP="001E5406">
      <w:pPr>
        <w:pStyle w:val="Paragrafoelenco"/>
        <w:numPr>
          <w:ilvl w:val="0"/>
          <w:numId w:val="17"/>
        </w:numPr>
        <w:spacing w:after="0" w:line="240" w:lineRule="auto"/>
        <w:jc w:val="both"/>
        <w:rPr>
          <w:rFonts w:ascii="Verdana" w:eastAsia="Arial" w:hAnsi="Verdana" w:cs="Arial"/>
          <w:sz w:val="16"/>
          <w:szCs w:val="16"/>
        </w:rPr>
      </w:pPr>
      <w:r w:rsidRPr="001E5406">
        <w:rPr>
          <w:rFonts w:ascii="Verdana" w:eastAsia="Arial" w:hAnsi="Verdana" w:cs="Arial"/>
          <w:sz w:val="16"/>
          <w:szCs w:val="16"/>
        </w:rPr>
        <w:t>i fabbricati dichiarati inagibili e, di fatto, non utilizzati, limitatamente al periodo dell’anno durante il qua</w:t>
      </w:r>
      <w:r w:rsidR="00610D18">
        <w:rPr>
          <w:rFonts w:ascii="Verdana" w:eastAsia="Arial" w:hAnsi="Verdana" w:cs="Arial"/>
          <w:sz w:val="16"/>
          <w:szCs w:val="16"/>
        </w:rPr>
        <w:t>le sussistono dette condizioni;</w:t>
      </w:r>
    </w:p>
    <w:p w14:paraId="18B69BFC" w14:textId="77777777" w:rsidR="009D7FF4" w:rsidRPr="001E5406" w:rsidRDefault="009D7FF4" w:rsidP="001E5406">
      <w:pPr>
        <w:pStyle w:val="Paragrafoelenco"/>
        <w:numPr>
          <w:ilvl w:val="0"/>
          <w:numId w:val="17"/>
        </w:numPr>
        <w:spacing w:after="0" w:line="240" w:lineRule="auto"/>
        <w:jc w:val="both"/>
        <w:rPr>
          <w:rFonts w:ascii="Verdana" w:hAnsi="Verdana"/>
          <w:b/>
          <w:bCs/>
          <w:sz w:val="16"/>
          <w:szCs w:val="16"/>
        </w:rPr>
      </w:pPr>
      <w:r w:rsidRPr="001E5406">
        <w:rPr>
          <w:rFonts w:ascii="Verdana" w:eastAsia="Arial" w:hAnsi="Verdana" w:cs="Arial"/>
          <w:sz w:val="16"/>
          <w:szCs w:val="16"/>
        </w:rPr>
        <w:t xml:space="preserve">le unità immobiliari, fatta eccezione per quelle classificate nelle categorie catastali A/1, A/8 e A/9, concesse in comodato dal soggetto passivo ai parenti in linea retta entro il primo grado che le utilizzano come abitazione principale, a condizione che il contratto sia registrato e che il comodante possieda una sola abitazione in Italia e risieda anagraficamente nonché dimori abitualmente nello stesso comune in cui è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 A/9. Il beneficio di cui alla presente lettera si estende, in </w:t>
      </w:r>
      <w:r w:rsidR="00B125B9">
        <w:rPr>
          <w:rFonts w:ascii="Verdana" w:eastAsia="Arial" w:hAnsi="Verdana" w:cs="Arial"/>
          <w:sz w:val="16"/>
          <w:szCs w:val="16"/>
        </w:rPr>
        <w:t>ca</w:t>
      </w:r>
      <w:r w:rsidRPr="001E5406">
        <w:rPr>
          <w:rFonts w:ascii="Verdana" w:eastAsia="Arial" w:hAnsi="Verdana" w:cs="Arial"/>
          <w:sz w:val="16"/>
          <w:szCs w:val="16"/>
        </w:rPr>
        <w:t xml:space="preserve">so di morte del comodatario, al coniuge di quest’ultimo in presenza di figli minori. </w:t>
      </w:r>
    </w:p>
    <w:p w14:paraId="7B49D6A4" w14:textId="77777777" w:rsidR="00AD0DED" w:rsidRDefault="00AD0DED" w:rsidP="00CE3F31">
      <w:pPr>
        <w:pStyle w:val="Paragrafoelenco"/>
        <w:widowControl w:val="0"/>
        <w:tabs>
          <w:tab w:val="left" w:pos="-720"/>
        </w:tabs>
        <w:spacing w:after="0" w:line="240" w:lineRule="auto"/>
        <w:ind w:left="0"/>
        <w:jc w:val="both"/>
        <w:rPr>
          <w:rFonts w:ascii="Verdana" w:eastAsia="Arial" w:hAnsi="Verdana" w:cs="Arial"/>
          <w:sz w:val="16"/>
          <w:szCs w:val="16"/>
        </w:rPr>
      </w:pPr>
      <w:r w:rsidRPr="00AD0DED">
        <w:rPr>
          <w:rFonts w:ascii="Verdana" w:eastAsia="Arial" w:hAnsi="Verdana" w:cs="Arial"/>
          <w:sz w:val="16"/>
          <w:szCs w:val="16"/>
        </w:rPr>
        <w:t>Per le abitazioni locate a canone concordato di cui alla </w:t>
      </w:r>
      <w:hyperlink r:id="rId7" w:history="1">
        <w:r w:rsidRPr="00AD0DED">
          <w:rPr>
            <w:rFonts w:ascii="Verdana" w:eastAsia="Arial" w:hAnsi="Verdana" w:cs="Arial"/>
            <w:sz w:val="16"/>
            <w:szCs w:val="16"/>
          </w:rPr>
          <w:t>legge 9 dicembre 1998, n. 431</w:t>
        </w:r>
      </w:hyperlink>
      <w:r w:rsidRPr="00AD0DED">
        <w:rPr>
          <w:rFonts w:ascii="Verdana" w:eastAsia="Arial" w:hAnsi="Verdana" w:cs="Arial"/>
          <w:sz w:val="16"/>
          <w:szCs w:val="16"/>
        </w:rPr>
        <w:t>, l'imposta, determinata applicando l'aliquota stabilita dal comune ai sensi del comma 754, è ridotta al 75 per cento.</w:t>
      </w:r>
    </w:p>
    <w:p w14:paraId="57E13A15" w14:textId="0CDE0E3F" w:rsidR="009D7FF4" w:rsidRPr="00B125B9" w:rsidRDefault="009D7FF4" w:rsidP="00CE3F31">
      <w:pPr>
        <w:pStyle w:val="Paragrafoelenco"/>
        <w:widowControl w:val="0"/>
        <w:tabs>
          <w:tab w:val="left" w:pos="-720"/>
        </w:tabs>
        <w:spacing w:after="0" w:line="240" w:lineRule="auto"/>
        <w:ind w:left="0"/>
        <w:jc w:val="both"/>
        <w:rPr>
          <w:rFonts w:ascii="Verdana" w:eastAsia="Arial" w:hAnsi="Verdana" w:cs="Arial"/>
          <w:b/>
          <w:sz w:val="16"/>
          <w:szCs w:val="16"/>
        </w:rPr>
      </w:pPr>
      <w:r w:rsidRPr="00CC3750">
        <w:rPr>
          <w:rFonts w:ascii="Verdana" w:eastAsia="Arial" w:hAnsi="Verdana" w:cs="Arial"/>
          <w:sz w:val="16"/>
          <w:szCs w:val="16"/>
        </w:rPr>
        <w:t>L’agevolazione di cui al comma precedente si applica esclusivamente ai contratti muniti di attestazione di rispondenza del contenuto economico e normativo del contratto alle disposizioni della L. 431/1998 e s.</w:t>
      </w:r>
      <w:r w:rsidR="008502F2">
        <w:rPr>
          <w:rFonts w:ascii="Verdana" w:eastAsia="Arial" w:hAnsi="Verdana" w:cs="Arial"/>
          <w:sz w:val="16"/>
          <w:szCs w:val="16"/>
        </w:rPr>
        <w:t xml:space="preserve"> </w:t>
      </w:r>
      <w:r w:rsidRPr="00CC3750">
        <w:rPr>
          <w:rFonts w:ascii="Verdana" w:eastAsia="Arial" w:hAnsi="Verdana" w:cs="Arial"/>
          <w:sz w:val="16"/>
          <w:szCs w:val="16"/>
        </w:rPr>
        <w:t>m.</w:t>
      </w:r>
      <w:r w:rsidR="008502F2">
        <w:rPr>
          <w:rFonts w:ascii="Verdana" w:eastAsia="Arial" w:hAnsi="Verdana" w:cs="Arial"/>
          <w:sz w:val="16"/>
          <w:szCs w:val="16"/>
        </w:rPr>
        <w:t xml:space="preserve"> </w:t>
      </w:r>
      <w:r w:rsidRPr="00CC3750">
        <w:rPr>
          <w:rFonts w:ascii="Verdana" w:eastAsia="Arial" w:hAnsi="Verdana" w:cs="Arial"/>
          <w:sz w:val="16"/>
          <w:szCs w:val="16"/>
        </w:rPr>
        <w:t>i., del D.M. 16 gennaio 2017 rilasciata secondo le modalità previste dall'accordo territoriale definito in sede locale</w:t>
      </w:r>
      <w:r w:rsidRPr="00B125B9">
        <w:rPr>
          <w:rFonts w:ascii="Verdana" w:eastAsia="Arial" w:hAnsi="Verdana" w:cs="Arial"/>
          <w:b/>
          <w:sz w:val="16"/>
          <w:szCs w:val="16"/>
        </w:rPr>
        <w:t xml:space="preserve">. </w:t>
      </w:r>
    </w:p>
    <w:p w14:paraId="4638F240" w14:textId="77777777" w:rsidR="00FA3022" w:rsidRPr="00CC3750" w:rsidRDefault="00FA3022" w:rsidP="00BF0B59">
      <w:pPr>
        <w:pStyle w:val="Titolo7"/>
        <w:jc w:val="center"/>
        <w:rPr>
          <w:rFonts w:ascii="Verdana" w:hAnsi="Verdana"/>
          <w:sz w:val="16"/>
          <w:szCs w:val="16"/>
        </w:rPr>
      </w:pPr>
      <w:r w:rsidRPr="00CC3750">
        <w:rPr>
          <w:rFonts w:ascii="Verdana" w:hAnsi="Verdana"/>
          <w:sz w:val="16"/>
          <w:szCs w:val="16"/>
        </w:rPr>
        <w:t>MISURA DELL’IMPOSTA</w:t>
      </w:r>
    </w:p>
    <w:p w14:paraId="11B258EB" w14:textId="77777777" w:rsidR="00EE0406" w:rsidRPr="00CC3750"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CC3750">
        <w:rPr>
          <w:rFonts w:ascii="Verdana" w:hAnsi="Verdana" w:cs="Verdana"/>
          <w:b/>
          <w:bCs/>
          <w:color w:val="000000"/>
          <w:sz w:val="16"/>
          <w:szCs w:val="16"/>
        </w:rPr>
        <w:t xml:space="preserve">Per i fabbricati </w:t>
      </w:r>
      <w:r w:rsidRPr="00CC3750">
        <w:rPr>
          <w:rFonts w:ascii="Verdana" w:hAnsi="Verdana" w:cs="Verdana"/>
          <w:color w:val="000000"/>
          <w:sz w:val="16"/>
          <w:szCs w:val="16"/>
        </w:rPr>
        <w:t>il valore imponibile sul quale calcolare l’imposta dovuta si ottiene rivalutando del 5% la rendita catastale dell’immobile e moltiplicando per:</w:t>
      </w:r>
    </w:p>
    <w:p w14:paraId="0209F6C8" w14:textId="77777777" w:rsidR="00EE0406" w:rsidRPr="00CC3750"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CC3750">
        <w:rPr>
          <w:rFonts w:ascii="Verdana" w:hAnsi="Verdana" w:cs="Verdana"/>
          <w:color w:val="000000"/>
          <w:sz w:val="16"/>
          <w:szCs w:val="16"/>
        </w:rPr>
        <w:t xml:space="preserve">- </w:t>
      </w:r>
      <w:r w:rsidRPr="00CC3750">
        <w:rPr>
          <w:rFonts w:ascii="Verdana" w:hAnsi="Verdana" w:cs="Verdana"/>
          <w:b/>
          <w:bCs/>
          <w:color w:val="000000"/>
          <w:sz w:val="16"/>
          <w:szCs w:val="16"/>
        </w:rPr>
        <w:t xml:space="preserve">160 </w:t>
      </w:r>
      <w:r w:rsidRPr="00CC3750">
        <w:rPr>
          <w:rFonts w:ascii="Verdana" w:hAnsi="Verdana" w:cs="Verdana"/>
          <w:color w:val="000000"/>
          <w:sz w:val="16"/>
          <w:szCs w:val="16"/>
        </w:rPr>
        <w:t>per i fabbricati classificati nel gruppo catastale A e nelle categorie catastali C/2, C/6 e C/7, con esclusione della categoria catastale A/10;</w:t>
      </w:r>
    </w:p>
    <w:p w14:paraId="534D0E1A" w14:textId="77777777" w:rsidR="00EE0406" w:rsidRPr="00CC3750"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CC3750">
        <w:rPr>
          <w:rFonts w:ascii="Verdana" w:hAnsi="Verdana" w:cs="Verdana"/>
          <w:color w:val="000000"/>
          <w:sz w:val="16"/>
          <w:szCs w:val="16"/>
        </w:rPr>
        <w:t xml:space="preserve">- </w:t>
      </w:r>
      <w:r w:rsidRPr="00CC3750">
        <w:rPr>
          <w:rFonts w:ascii="Verdana" w:hAnsi="Verdana" w:cs="Verdana"/>
          <w:b/>
          <w:bCs/>
          <w:color w:val="000000"/>
          <w:sz w:val="16"/>
          <w:szCs w:val="16"/>
        </w:rPr>
        <w:t xml:space="preserve">140 </w:t>
      </w:r>
      <w:r w:rsidRPr="00CC3750">
        <w:rPr>
          <w:rFonts w:ascii="Verdana" w:hAnsi="Verdana" w:cs="Verdana"/>
          <w:color w:val="000000"/>
          <w:sz w:val="16"/>
          <w:szCs w:val="16"/>
        </w:rPr>
        <w:t>per i fabbricati classificati nel gruppo catastale B e nelle categorie catastali C/3, C/4 e C/5;</w:t>
      </w:r>
    </w:p>
    <w:p w14:paraId="4E22E52C" w14:textId="77777777" w:rsidR="00EE0406" w:rsidRPr="00CC3750"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CC3750">
        <w:rPr>
          <w:rFonts w:ascii="Verdana" w:hAnsi="Verdana" w:cs="Verdana"/>
          <w:color w:val="000000"/>
          <w:sz w:val="16"/>
          <w:szCs w:val="16"/>
        </w:rPr>
        <w:lastRenderedPageBreak/>
        <w:t xml:space="preserve">- </w:t>
      </w:r>
      <w:r w:rsidRPr="00CC3750">
        <w:rPr>
          <w:rFonts w:ascii="Verdana" w:hAnsi="Verdana" w:cs="Verdana"/>
          <w:b/>
          <w:bCs/>
          <w:color w:val="000000"/>
          <w:sz w:val="16"/>
          <w:szCs w:val="16"/>
        </w:rPr>
        <w:t xml:space="preserve">80 </w:t>
      </w:r>
      <w:r w:rsidRPr="00CC3750">
        <w:rPr>
          <w:rFonts w:ascii="Verdana" w:hAnsi="Verdana" w:cs="Verdana"/>
          <w:color w:val="000000"/>
          <w:sz w:val="16"/>
          <w:szCs w:val="16"/>
        </w:rPr>
        <w:t>per i fabbricati classificati nelle categorie catastali A/10 e D/5;</w:t>
      </w:r>
    </w:p>
    <w:p w14:paraId="2BBE9EC7" w14:textId="77777777" w:rsidR="00EE0406" w:rsidRPr="00CC3750"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CC3750">
        <w:rPr>
          <w:rFonts w:ascii="Verdana" w:hAnsi="Verdana" w:cs="Verdana"/>
          <w:color w:val="000000"/>
          <w:sz w:val="16"/>
          <w:szCs w:val="16"/>
        </w:rPr>
        <w:t xml:space="preserve">- </w:t>
      </w:r>
      <w:r w:rsidRPr="00CC3750">
        <w:rPr>
          <w:rFonts w:ascii="Verdana" w:hAnsi="Verdana" w:cs="Verdana"/>
          <w:b/>
          <w:bCs/>
          <w:color w:val="000000"/>
          <w:sz w:val="16"/>
          <w:szCs w:val="16"/>
        </w:rPr>
        <w:t>6</w:t>
      </w:r>
      <w:r w:rsidR="00F068D8" w:rsidRPr="00CC3750">
        <w:rPr>
          <w:rFonts w:ascii="Verdana" w:hAnsi="Verdana" w:cs="Verdana"/>
          <w:b/>
          <w:bCs/>
          <w:color w:val="000000"/>
          <w:sz w:val="16"/>
          <w:szCs w:val="16"/>
        </w:rPr>
        <w:t>5</w:t>
      </w:r>
      <w:r w:rsidRPr="00CC3750">
        <w:rPr>
          <w:rFonts w:ascii="Verdana" w:hAnsi="Verdana" w:cs="Verdana"/>
          <w:b/>
          <w:bCs/>
          <w:color w:val="000000"/>
          <w:sz w:val="16"/>
          <w:szCs w:val="16"/>
        </w:rPr>
        <w:t xml:space="preserve"> </w:t>
      </w:r>
      <w:r w:rsidRPr="00CC3750">
        <w:rPr>
          <w:rFonts w:ascii="Verdana" w:hAnsi="Verdana" w:cs="Verdana"/>
          <w:color w:val="000000"/>
          <w:sz w:val="16"/>
          <w:szCs w:val="16"/>
        </w:rPr>
        <w:t>per i fabbricati classificati nel gruppo catastale D, ad eccezione dei D/5;</w:t>
      </w:r>
    </w:p>
    <w:p w14:paraId="4ADE114F" w14:textId="77777777" w:rsidR="00EE0406" w:rsidRPr="00CC3750"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CC3750">
        <w:rPr>
          <w:rFonts w:ascii="Verdana" w:hAnsi="Verdana" w:cs="Verdana"/>
          <w:color w:val="000000"/>
          <w:sz w:val="16"/>
          <w:szCs w:val="16"/>
        </w:rPr>
        <w:t xml:space="preserve">- </w:t>
      </w:r>
      <w:r w:rsidRPr="00CC3750">
        <w:rPr>
          <w:rFonts w:ascii="Verdana" w:hAnsi="Verdana" w:cs="Verdana"/>
          <w:b/>
          <w:bCs/>
          <w:color w:val="000000"/>
          <w:sz w:val="16"/>
          <w:szCs w:val="16"/>
        </w:rPr>
        <w:t xml:space="preserve">55 </w:t>
      </w:r>
      <w:r w:rsidRPr="00CC3750">
        <w:rPr>
          <w:rFonts w:ascii="Verdana" w:hAnsi="Verdana" w:cs="Verdana"/>
          <w:color w:val="000000"/>
          <w:sz w:val="16"/>
          <w:szCs w:val="16"/>
        </w:rPr>
        <w:t>per i fabbricati classificati nella categoria catastale C/1.</w:t>
      </w:r>
    </w:p>
    <w:p w14:paraId="444AD572" w14:textId="391E4898" w:rsidR="00EE0406" w:rsidRPr="00CC3750" w:rsidRDefault="00EE0406" w:rsidP="00F15DE3">
      <w:pPr>
        <w:widowControl w:val="0"/>
        <w:autoSpaceDE w:val="0"/>
        <w:autoSpaceDN w:val="0"/>
        <w:adjustRightInd w:val="0"/>
        <w:spacing w:after="0" w:line="240" w:lineRule="auto"/>
        <w:jc w:val="both"/>
        <w:rPr>
          <w:rFonts w:ascii="Verdana" w:hAnsi="Verdana" w:cs="Verdana"/>
          <w:color w:val="000000"/>
          <w:sz w:val="16"/>
          <w:szCs w:val="16"/>
        </w:rPr>
      </w:pPr>
      <w:r w:rsidRPr="00CC3750">
        <w:rPr>
          <w:rFonts w:ascii="Verdana" w:hAnsi="Verdana" w:cs="Verdana"/>
          <w:b/>
          <w:bCs/>
          <w:color w:val="000000"/>
          <w:sz w:val="16"/>
          <w:szCs w:val="16"/>
        </w:rPr>
        <w:t xml:space="preserve">Per i terreni </w:t>
      </w:r>
      <w:r w:rsidRPr="00CC3750">
        <w:rPr>
          <w:rFonts w:ascii="Verdana" w:hAnsi="Verdana" w:cs="Verdana"/>
          <w:color w:val="000000"/>
          <w:sz w:val="16"/>
          <w:szCs w:val="16"/>
        </w:rPr>
        <w:t xml:space="preserve">il valore imponibile sul quale calcolare l’imposta dovuta si ottiene rivalutando del 25% il reddito dominicale risultante in catasto e moltiplicando per </w:t>
      </w:r>
      <w:r w:rsidR="000E7BB9" w:rsidRPr="00CC3750">
        <w:rPr>
          <w:rFonts w:ascii="Verdana" w:hAnsi="Verdana" w:cs="Verdana"/>
          <w:b/>
          <w:bCs/>
          <w:color w:val="000000"/>
          <w:sz w:val="16"/>
          <w:szCs w:val="16"/>
        </w:rPr>
        <w:t>135.</w:t>
      </w:r>
    </w:p>
    <w:p w14:paraId="05EB56C7" w14:textId="77777777" w:rsidR="00EE0406" w:rsidRPr="00CC3750"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CC3750">
        <w:rPr>
          <w:rFonts w:ascii="Verdana" w:hAnsi="Verdana" w:cs="Verdana"/>
          <w:b/>
          <w:bCs/>
          <w:color w:val="000000"/>
          <w:sz w:val="16"/>
          <w:szCs w:val="16"/>
        </w:rPr>
        <w:t xml:space="preserve">Per le aree edificabili </w:t>
      </w:r>
      <w:r w:rsidRPr="00CC3750">
        <w:rPr>
          <w:rFonts w:ascii="Verdana" w:hAnsi="Verdana" w:cs="Verdana"/>
          <w:color w:val="000000"/>
          <w:sz w:val="16"/>
          <w:szCs w:val="16"/>
        </w:rPr>
        <w:t>il valore imponibile è quello venale in comune commercio.</w:t>
      </w:r>
    </w:p>
    <w:p w14:paraId="306CB409" w14:textId="52923436" w:rsidR="009523EF" w:rsidRPr="00CC3750" w:rsidRDefault="009523EF" w:rsidP="00377B8D">
      <w:pPr>
        <w:widowControl w:val="0"/>
        <w:autoSpaceDE w:val="0"/>
        <w:autoSpaceDN w:val="0"/>
        <w:adjustRightInd w:val="0"/>
        <w:spacing w:after="0" w:line="240" w:lineRule="auto"/>
        <w:jc w:val="both"/>
        <w:rPr>
          <w:rFonts w:ascii="Verdana" w:hAnsi="Verdana" w:cs="Verdana"/>
          <w:color w:val="000000"/>
          <w:sz w:val="16"/>
          <w:szCs w:val="16"/>
        </w:rPr>
      </w:pPr>
      <w:r w:rsidRPr="00CC3750">
        <w:rPr>
          <w:rFonts w:ascii="Verdana" w:hAnsi="Verdana" w:cs="Verdana"/>
          <w:color w:val="000000"/>
          <w:sz w:val="16"/>
          <w:szCs w:val="16"/>
        </w:rPr>
        <w:t xml:space="preserve">Con delibera di G.C. n. 25 del 01/02/2017 </w:t>
      </w:r>
      <w:r w:rsidR="00675231">
        <w:rPr>
          <w:rFonts w:ascii="Verdana" w:hAnsi="Verdana" w:cs="Verdana"/>
          <w:color w:val="000000"/>
          <w:sz w:val="16"/>
          <w:szCs w:val="16"/>
        </w:rPr>
        <w:t xml:space="preserve">e </w:t>
      </w:r>
      <w:r w:rsidR="00682AA2">
        <w:rPr>
          <w:rFonts w:ascii="Verdana" w:hAnsi="Verdana" w:cs="Verdana"/>
          <w:color w:val="000000"/>
          <w:sz w:val="16"/>
          <w:szCs w:val="16"/>
        </w:rPr>
        <w:t xml:space="preserve">delibera di Consiglio Comunale n. 2 del 21/01/2021 </w:t>
      </w:r>
      <w:r w:rsidRPr="00CC3750">
        <w:rPr>
          <w:rFonts w:ascii="Verdana" w:hAnsi="Verdana" w:cs="Verdana"/>
          <w:color w:val="000000"/>
          <w:sz w:val="16"/>
          <w:szCs w:val="16"/>
        </w:rPr>
        <w:t>sono stati determinati i valori medi in comune commercio per le aree edificabili.</w:t>
      </w:r>
    </w:p>
    <w:p w14:paraId="55438965" w14:textId="499D9F40" w:rsidR="00EE0406" w:rsidRPr="00CC3750" w:rsidRDefault="00D710BD" w:rsidP="00377B8D">
      <w:pPr>
        <w:widowControl w:val="0"/>
        <w:autoSpaceDE w:val="0"/>
        <w:autoSpaceDN w:val="0"/>
        <w:adjustRightInd w:val="0"/>
        <w:spacing w:after="0" w:line="240" w:lineRule="auto"/>
        <w:jc w:val="both"/>
        <w:rPr>
          <w:rFonts w:ascii="Verdana" w:hAnsi="Verdana" w:cs="Verdana"/>
          <w:b/>
          <w:bCs/>
          <w:sz w:val="16"/>
          <w:szCs w:val="16"/>
          <w:u w:val="single"/>
        </w:rPr>
      </w:pPr>
      <w:r w:rsidRPr="00CC3750">
        <w:rPr>
          <w:rFonts w:ascii="Verdana" w:hAnsi="Verdana" w:cs="Verdana"/>
          <w:b/>
          <w:bCs/>
          <w:sz w:val="16"/>
          <w:szCs w:val="16"/>
          <w:u w:val="single"/>
        </w:rPr>
        <w:t>A</w:t>
      </w:r>
      <w:r w:rsidR="009302E2" w:rsidRPr="00CC3750">
        <w:rPr>
          <w:rFonts w:ascii="Verdana" w:hAnsi="Verdana" w:cs="Verdana"/>
          <w:b/>
          <w:bCs/>
          <w:sz w:val="16"/>
          <w:szCs w:val="16"/>
          <w:u w:val="single"/>
        </w:rPr>
        <w:t>i</w:t>
      </w:r>
      <w:r w:rsidRPr="00CC3750">
        <w:rPr>
          <w:rFonts w:ascii="Verdana" w:hAnsi="Verdana" w:cs="Verdana"/>
          <w:b/>
          <w:bCs/>
          <w:sz w:val="16"/>
          <w:szCs w:val="16"/>
          <w:u w:val="single"/>
        </w:rPr>
        <w:t xml:space="preserve"> </w:t>
      </w:r>
      <w:r w:rsidR="009302E2" w:rsidRPr="00CC3750">
        <w:rPr>
          <w:rFonts w:ascii="Verdana" w:hAnsi="Verdana" w:cs="Verdana"/>
          <w:b/>
          <w:bCs/>
          <w:sz w:val="16"/>
          <w:szCs w:val="16"/>
          <w:u w:val="single"/>
        </w:rPr>
        <w:t>sensi</w:t>
      </w:r>
      <w:r w:rsidRPr="00CC3750">
        <w:rPr>
          <w:rFonts w:ascii="Verdana" w:hAnsi="Verdana" w:cs="Verdana"/>
          <w:b/>
          <w:bCs/>
          <w:sz w:val="16"/>
          <w:szCs w:val="16"/>
          <w:u w:val="single"/>
        </w:rPr>
        <w:t xml:space="preserve"> </w:t>
      </w:r>
      <w:r w:rsidR="009302E2" w:rsidRPr="00CC3750">
        <w:rPr>
          <w:rFonts w:ascii="Verdana" w:hAnsi="Verdana" w:cs="Verdana"/>
          <w:b/>
          <w:bCs/>
          <w:sz w:val="16"/>
          <w:szCs w:val="16"/>
          <w:u w:val="single"/>
        </w:rPr>
        <w:t>del</w:t>
      </w:r>
      <w:r w:rsidR="00955EC8">
        <w:rPr>
          <w:rFonts w:ascii="Verdana" w:hAnsi="Verdana" w:cs="Verdana"/>
          <w:b/>
          <w:bCs/>
          <w:sz w:val="16"/>
          <w:szCs w:val="16"/>
          <w:u w:val="single"/>
        </w:rPr>
        <w:t xml:space="preserve">l’art. 1 comma 762 della Legge 160 del 27/12/2019, </w:t>
      </w:r>
      <w:r w:rsidR="009302E2" w:rsidRPr="00CC3750">
        <w:rPr>
          <w:rFonts w:ascii="Verdana" w:hAnsi="Verdana" w:cs="Verdana"/>
          <w:b/>
          <w:bCs/>
          <w:sz w:val="16"/>
          <w:szCs w:val="16"/>
          <w:u w:val="single"/>
        </w:rPr>
        <w:t>le aliquote e detrazioni su cui c</w:t>
      </w:r>
      <w:r w:rsidR="00C20478" w:rsidRPr="00CC3750">
        <w:rPr>
          <w:rFonts w:ascii="Verdana" w:hAnsi="Verdana" w:cs="Verdana"/>
          <w:b/>
          <w:bCs/>
          <w:sz w:val="16"/>
          <w:szCs w:val="16"/>
          <w:u w:val="single"/>
        </w:rPr>
        <w:t>alcol</w:t>
      </w:r>
      <w:r w:rsidR="003F6C45" w:rsidRPr="00CC3750">
        <w:rPr>
          <w:rFonts w:ascii="Verdana" w:hAnsi="Verdana" w:cs="Verdana"/>
          <w:b/>
          <w:bCs/>
          <w:sz w:val="16"/>
          <w:szCs w:val="16"/>
          <w:u w:val="single"/>
        </w:rPr>
        <w:t>a</w:t>
      </w:r>
      <w:r w:rsidR="00C20478" w:rsidRPr="00CC3750">
        <w:rPr>
          <w:rFonts w:ascii="Verdana" w:hAnsi="Verdana" w:cs="Verdana"/>
          <w:b/>
          <w:bCs/>
          <w:sz w:val="16"/>
          <w:szCs w:val="16"/>
          <w:u w:val="single"/>
        </w:rPr>
        <w:t>re l’acconto del 50% sono state deter</w:t>
      </w:r>
      <w:r w:rsidR="00D50DF5" w:rsidRPr="00CC3750">
        <w:rPr>
          <w:rFonts w:ascii="Verdana" w:hAnsi="Verdana" w:cs="Verdana"/>
          <w:b/>
          <w:bCs/>
          <w:sz w:val="16"/>
          <w:szCs w:val="16"/>
          <w:u w:val="single"/>
        </w:rPr>
        <w:t xml:space="preserve">minate con delibera di c.c. n. </w:t>
      </w:r>
      <w:r w:rsidR="00682AA2">
        <w:rPr>
          <w:rFonts w:ascii="Verdana" w:hAnsi="Verdana" w:cs="Verdana"/>
          <w:b/>
          <w:bCs/>
          <w:sz w:val="16"/>
          <w:szCs w:val="16"/>
          <w:u w:val="single"/>
        </w:rPr>
        <w:t>15</w:t>
      </w:r>
      <w:r w:rsidR="00B63696">
        <w:rPr>
          <w:rFonts w:ascii="Verdana" w:hAnsi="Verdana" w:cs="Verdana"/>
          <w:b/>
          <w:bCs/>
          <w:sz w:val="16"/>
          <w:szCs w:val="16"/>
          <w:u w:val="single"/>
        </w:rPr>
        <w:t xml:space="preserve"> </w:t>
      </w:r>
      <w:r w:rsidR="00D50DF5" w:rsidRPr="00CC3750">
        <w:rPr>
          <w:rFonts w:ascii="Verdana" w:hAnsi="Verdana" w:cs="Verdana"/>
          <w:b/>
          <w:bCs/>
          <w:sz w:val="16"/>
          <w:szCs w:val="16"/>
          <w:u w:val="single"/>
        </w:rPr>
        <w:t xml:space="preserve">del </w:t>
      </w:r>
      <w:r w:rsidR="00682AA2">
        <w:rPr>
          <w:rFonts w:ascii="Verdana" w:hAnsi="Verdana" w:cs="Verdana"/>
          <w:b/>
          <w:bCs/>
          <w:sz w:val="16"/>
          <w:szCs w:val="16"/>
          <w:u w:val="single"/>
        </w:rPr>
        <w:t>30</w:t>
      </w:r>
      <w:r w:rsidR="00C20478" w:rsidRPr="00CC3750">
        <w:rPr>
          <w:rFonts w:ascii="Verdana" w:hAnsi="Verdana" w:cs="Verdana"/>
          <w:b/>
          <w:bCs/>
          <w:sz w:val="16"/>
          <w:szCs w:val="16"/>
          <w:u w:val="single"/>
        </w:rPr>
        <w:t>/0</w:t>
      </w:r>
      <w:r w:rsidR="00682AA2">
        <w:rPr>
          <w:rFonts w:ascii="Verdana" w:hAnsi="Verdana" w:cs="Verdana"/>
          <w:b/>
          <w:bCs/>
          <w:sz w:val="16"/>
          <w:szCs w:val="16"/>
          <w:u w:val="single"/>
        </w:rPr>
        <w:t>6/2020</w:t>
      </w:r>
      <w:r w:rsidR="00955EC8">
        <w:rPr>
          <w:rFonts w:ascii="Verdana" w:hAnsi="Verdana" w:cs="Verdana"/>
          <w:b/>
          <w:bCs/>
          <w:sz w:val="16"/>
          <w:szCs w:val="16"/>
          <w:u w:val="single"/>
        </w:rPr>
        <w:t xml:space="preserve"> </w:t>
      </w:r>
      <w:r w:rsidR="00C20478" w:rsidRPr="00CC3750">
        <w:rPr>
          <w:rFonts w:ascii="Verdana" w:hAnsi="Verdana" w:cs="Verdana"/>
          <w:b/>
          <w:bCs/>
          <w:sz w:val="16"/>
          <w:szCs w:val="16"/>
          <w:u w:val="single"/>
        </w:rPr>
        <w:t>e sono:</w:t>
      </w:r>
    </w:p>
    <w:p w14:paraId="1AFAD683" w14:textId="77777777" w:rsidR="00EE0406" w:rsidRPr="00CC3750" w:rsidRDefault="00EE0406" w:rsidP="00377B8D">
      <w:pPr>
        <w:widowControl w:val="0"/>
        <w:numPr>
          <w:ilvl w:val="0"/>
          <w:numId w:val="2"/>
        </w:numPr>
        <w:autoSpaceDE w:val="0"/>
        <w:autoSpaceDN w:val="0"/>
        <w:adjustRightInd w:val="0"/>
        <w:spacing w:after="0" w:line="240" w:lineRule="auto"/>
        <w:ind w:left="720"/>
        <w:jc w:val="both"/>
        <w:rPr>
          <w:rFonts w:ascii="Verdana" w:hAnsi="Verdana" w:cs="Verdana"/>
          <w:color w:val="000000"/>
          <w:sz w:val="16"/>
          <w:szCs w:val="16"/>
        </w:rPr>
      </w:pPr>
      <w:r w:rsidRPr="00CC3750">
        <w:rPr>
          <w:rFonts w:ascii="Verdana" w:hAnsi="Verdana" w:cs="Verdana"/>
          <w:b/>
          <w:bCs/>
          <w:color w:val="000000"/>
          <w:sz w:val="16"/>
          <w:szCs w:val="16"/>
        </w:rPr>
        <w:t>1,0</w:t>
      </w:r>
      <w:r w:rsidR="008D6DE9" w:rsidRPr="00CC3750">
        <w:rPr>
          <w:rFonts w:ascii="Verdana" w:hAnsi="Verdana" w:cs="Verdana"/>
          <w:b/>
          <w:bCs/>
          <w:color w:val="000000"/>
          <w:sz w:val="16"/>
          <w:szCs w:val="16"/>
        </w:rPr>
        <w:t>6</w:t>
      </w:r>
      <w:r w:rsidRPr="00CC3750">
        <w:rPr>
          <w:rFonts w:ascii="Verdana" w:hAnsi="Verdana" w:cs="Verdana"/>
          <w:b/>
          <w:bCs/>
          <w:color w:val="000000"/>
          <w:sz w:val="16"/>
          <w:szCs w:val="16"/>
        </w:rPr>
        <w:t xml:space="preserve">   per cento </w:t>
      </w:r>
      <w:r w:rsidR="00C100C6" w:rsidRPr="00CC3750">
        <w:rPr>
          <w:rFonts w:ascii="Verdana" w:hAnsi="Verdana" w:cs="Verdana"/>
          <w:color w:val="000000"/>
          <w:sz w:val="16"/>
          <w:szCs w:val="16"/>
        </w:rPr>
        <w:t>aliquota di base dell’imposta municipale propria (IMU)</w:t>
      </w:r>
      <w:r w:rsidRPr="00CC3750">
        <w:rPr>
          <w:rFonts w:ascii="Verdana" w:hAnsi="Verdana" w:cs="Verdana"/>
          <w:color w:val="000000"/>
          <w:sz w:val="16"/>
          <w:szCs w:val="16"/>
        </w:rPr>
        <w:t>;</w:t>
      </w:r>
    </w:p>
    <w:p w14:paraId="5BE5E4C0" w14:textId="77777777" w:rsidR="00C11043" w:rsidRDefault="00C100C6" w:rsidP="00C11043">
      <w:pPr>
        <w:widowControl w:val="0"/>
        <w:numPr>
          <w:ilvl w:val="0"/>
          <w:numId w:val="2"/>
        </w:numPr>
        <w:autoSpaceDE w:val="0"/>
        <w:autoSpaceDN w:val="0"/>
        <w:adjustRightInd w:val="0"/>
        <w:spacing w:after="0" w:line="240" w:lineRule="auto"/>
        <w:ind w:left="720"/>
        <w:jc w:val="both"/>
        <w:rPr>
          <w:rFonts w:ascii="Verdana" w:hAnsi="Verdana" w:cs="Verdana"/>
          <w:color w:val="000000"/>
          <w:sz w:val="16"/>
          <w:szCs w:val="16"/>
        </w:rPr>
      </w:pPr>
      <w:r w:rsidRPr="00CC3750">
        <w:rPr>
          <w:rFonts w:ascii="Verdana" w:hAnsi="Verdana" w:cs="Verdana"/>
          <w:b/>
          <w:bCs/>
          <w:color w:val="000000"/>
          <w:sz w:val="16"/>
          <w:szCs w:val="16"/>
        </w:rPr>
        <w:t xml:space="preserve">0,60   per cento </w:t>
      </w:r>
      <w:r w:rsidRPr="00CC3750">
        <w:rPr>
          <w:rFonts w:ascii="Verdana" w:hAnsi="Verdana" w:cs="Verdana"/>
          <w:color w:val="000000"/>
          <w:sz w:val="16"/>
          <w:szCs w:val="16"/>
        </w:rPr>
        <w:t>per le abitazioni principali e relative pertinenze</w:t>
      </w:r>
      <w:r w:rsidR="009F0558" w:rsidRPr="00CC3750">
        <w:rPr>
          <w:rFonts w:ascii="Verdana" w:hAnsi="Verdana" w:cs="Verdana"/>
          <w:color w:val="000000"/>
          <w:sz w:val="16"/>
          <w:szCs w:val="16"/>
        </w:rPr>
        <w:t xml:space="preserve"> (solo se classificate nelle categorie catastali A/1, A/8 e A/9)</w:t>
      </w:r>
      <w:r w:rsidRPr="00CC3750">
        <w:rPr>
          <w:rFonts w:ascii="Verdana" w:hAnsi="Verdana" w:cs="Verdana"/>
          <w:color w:val="000000"/>
          <w:sz w:val="16"/>
          <w:szCs w:val="16"/>
        </w:rPr>
        <w:t>;</w:t>
      </w:r>
    </w:p>
    <w:p w14:paraId="70E1CA46" w14:textId="121AF39E" w:rsidR="00C11043" w:rsidRPr="00C11043" w:rsidRDefault="00C11043" w:rsidP="004C382D">
      <w:pPr>
        <w:widowControl w:val="0"/>
        <w:numPr>
          <w:ilvl w:val="0"/>
          <w:numId w:val="2"/>
        </w:numPr>
        <w:autoSpaceDE w:val="0"/>
        <w:autoSpaceDN w:val="0"/>
        <w:adjustRightInd w:val="0"/>
        <w:spacing w:after="0" w:line="240" w:lineRule="auto"/>
        <w:ind w:left="720"/>
        <w:jc w:val="both"/>
        <w:rPr>
          <w:rFonts w:ascii="Verdana" w:hAnsi="Verdana" w:cs="Verdana"/>
          <w:color w:val="000000"/>
          <w:sz w:val="16"/>
          <w:szCs w:val="16"/>
        </w:rPr>
      </w:pPr>
      <w:r w:rsidRPr="00C11043">
        <w:rPr>
          <w:rFonts w:ascii="Verdana" w:hAnsi="Verdana" w:cs="Verdana"/>
          <w:b/>
          <w:bCs/>
          <w:color w:val="000000"/>
          <w:sz w:val="16"/>
          <w:szCs w:val="16"/>
        </w:rPr>
        <w:t xml:space="preserve">Di stabilire </w:t>
      </w:r>
      <w:r w:rsidRPr="00C11043">
        <w:rPr>
          <w:rFonts w:ascii="Verdana" w:hAnsi="Verdana" w:cs="Verdana"/>
          <w:bCs/>
          <w:color w:val="000000"/>
          <w:sz w:val="16"/>
          <w:szCs w:val="16"/>
        </w:rPr>
        <w:t>in</w:t>
      </w:r>
      <w:r w:rsidRPr="00C11043">
        <w:rPr>
          <w:rFonts w:ascii="Verdana" w:hAnsi="Verdana" w:cs="Verdana"/>
          <w:color w:val="000000"/>
          <w:sz w:val="16"/>
          <w:szCs w:val="16"/>
        </w:rPr>
        <w:t xml:space="preserve"> €</w:t>
      </w:r>
      <w:r w:rsidRPr="00C11043">
        <w:rPr>
          <w:rFonts w:ascii="Verdana" w:hAnsi="Verdana" w:cs="Verdana"/>
          <w:color w:val="000000"/>
          <w:sz w:val="16"/>
          <w:szCs w:val="16"/>
        </w:rPr>
        <w:t xml:space="preserve"> 200,00 (duecento) </w:t>
      </w:r>
      <w:r w:rsidRPr="00C11043">
        <w:rPr>
          <w:rFonts w:ascii="Verdana" w:hAnsi="Verdana" w:cs="Verdana"/>
          <w:color w:val="000000"/>
          <w:sz w:val="16"/>
          <w:szCs w:val="16"/>
        </w:rPr>
        <w:t xml:space="preserve">la </w:t>
      </w:r>
      <w:r w:rsidRPr="00C11043">
        <w:rPr>
          <w:rFonts w:ascii="Verdana" w:hAnsi="Verdana" w:cs="Verdana"/>
          <w:color w:val="000000"/>
          <w:sz w:val="16"/>
          <w:szCs w:val="16"/>
        </w:rPr>
        <w:t>detrazione per l’abitazione principale classificata nelle categorie catastali A/1, A/8 e A/9 e relative pertinenze (art. 1, comma 749, della L. n. 160/2019). La suddetta detrazione si applica agli alloggi regolarmente assegnati dagli istituti autonomi per le case popolari (IACP) o dagli enti di edilizia residenziale pubblica, comunque denominati, aventi le stesse finalità degli IACP, istituiti in attuazione dell'articolo 93 del decreto del Presidente della Repubblica 24 luglio 1977, n. 616;</w:t>
      </w:r>
    </w:p>
    <w:p w14:paraId="5A364905" w14:textId="77777777" w:rsidR="00C11043" w:rsidRDefault="00955EC8" w:rsidP="0068787B">
      <w:pPr>
        <w:widowControl w:val="0"/>
        <w:numPr>
          <w:ilvl w:val="0"/>
          <w:numId w:val="2"/>
        </w:numPr>
        <w:autoSpaceDE w:val="0"/>
        <w:autoSpaceDN w:val="0"/>
        <w:adjustRightInd w:val="0"/>
        <w:spacing w:after="0" w:line="240" w:lineRule="auto"/>
        <w:ind w:left="720"/>
        <w:jc w:val="both"/>
        <w:rPr>
          <w:rFonts w:ascii="Verdana" w:hAnsi="Verdana" w:cs="Verdana"/>
          <w:color w:val="000000"/>
          <w:sz w:val="16"/>
          <w:szCs w:val="16"/>
        </w:rPr>
      </w:pPr>
      <w:r w:rsidRPr="00C11043">
        <w:rPr>
          <w:rFonts w:ascii="Verdana" w:hAnsi="Verdana" w:cs="Verdana"/>
          <w:b/>
          <w:bCs/>
          <w:color w:val="000000"/>
          <w:sz w:val="16"/>
          <w:szCs w:val="16"/>
        </w:rPr>
        <w:t xml:space="preserve">0,10 per cento </w:t>
      </w:r>
      <w:r w:rsidRPr="00C11043">
        <w:rPr>
          <w:rFonts w:ascii="Verdana" w:hAnsi="Verdana" w:cs="Verdana"/>
          <w:color w:val="000000"/>
          <w:sz w:val="16"/>
          <w:szCs w:val="16"/>
        </w:rPr>
        <w:t>aliquota di base per</w:t>
      </w:r>
      <w:r w:rsidR="00F9243E" w:rsidRPr="00C11043">
        <w:rPr>
          <w:rFonts w:ascii="Verdana" w:hAnsi="Verdana" w:cs="Verdana"/>
          <w:color w:val="000000"/>
          <w:sz w:val="16"/>
          <w:szCs w:val="16"/>
        </w:rPr>
        <w:t xml:space="preserve"> fabbricati rurali ad uso strumentale </w:t>
      </w:r>
      <w:r w:rsidR="00C11043" w:rsidRPr="00C11043">
        <w:rPr>
          <w:rFonts w:ascii="Verdana" w:hAnsi="Verdana" w:cs="Verdana"/>
          <w:color w:val="000000"/>
          <w:sz w:val="16"/>
          <w:szCs w:val="16"/>
        </w:rPr>
        <w:t>di cui all'</w:t>
      </w:r>
      <w:hyperlink r:id="rId8" w:history="1">
        <w:r w:rsidR="00C11043" w:rsidRPr="00C11043">
          <w:rPr>
            <w:rFonts w:ascii="Verdana" w:hAnsi="Verdana" w:cs="Verdana"/>
            <w:color w:val="000000"/>
            <w:sz w:val="16"/>
            <w:szCs w:val="16"/>
          </w:rPr>
          <w:t>articolo 9, comma 3-bis, del decreto-legge 30 dicembre 1993, n. 557</w:t>
        </w:r>
      </w:hyperlink>
      <w:r w:rsidR="00C11043" w:rsidRPr="00C11043">
        <w:rPr>
          <w:rFonts w:ascii="Verdana" w:hAnsi="Verdana" w:cs="Verdana"/>
          <w:color w:val="000000"/>
          <w:sz w:val="16"/>
          <w:szCs w:val="16"/>
        </w:rPr>
        <w:t xml:space="preserve">, convertito, con modificazioni, dalla </w:t>
      </w:r>
      <w:hyperlink r:id="rId9" w:history="1">
        <w:r w:rsidR="00C11043" w:rsidRPr="00C11043">
          <w:rPr>
            <w:rFonts w:ascii="Verdana" w:hAnsi="Verdana" w:cs="Verdana"/>
            <w:color w:val="000000"/>
            <w:sz w:val="16"/>
            <w:szCs w:val="16"/>
          </w:rPr>
          <w:t>legge 26 febbraio 1994, n. 133</w:t>
        </w:r>
      </w:hyperlink>
      <w:r w:rsidR="00C11043">
        <w:rPr>
          <w:rFonts w:ascii="Verdana" w:hAnsi="Verdana" w:cs="Verdana"/>
          <w:color w:val="000000"/>
          <w:sz w:val="16"/>
          <w:szCs w:val="16"/>
        </w:rPr>
        <w:t>;</w:t>
      </w:r>
    </w:p>
    <w:p w14:paraId="7260E895" w14:textId="6F9C3D39" w:rsidR="00F9243E" w:rsidRPr="00C11043" w:rsidRDefault="00F9243E" w:rsidP="0068787B">
      <w:pPr>
        <w:widowControl w:val="0"/>
        <w:numPr>
          <w:ilvl w:val="0"/>
          <w:numId w:val="2"/>
        </w:numPr>
        <w:autoSpaceDE w:val="0"/>
        <w:autoSpaceDN w:val="0"/>
        <w:adjustRightInd w:val="0"/>
        <w:spacing w:after="0" w:line="240" w:lineRule="auto"/>
        <w:ind w:left="720"/>
        <w:jc w:val="both"/>
        <w:rPr>
          <w:rFonts w:ascii="Verdana" w:hAnsi="Verdana" w:cs="Verdana"/>
          <w:color w:val="000000"/>
          <w:sz w:val="16"/>
          <w:szCs w:val="16"/>
        </w:rPr>
      </w:pPr>
      <w:r w:rsidRPr="00C11043">
        <w:rPr>
          <w:rFonts w:ascii="Verdana" w:hAnsi="Verdana" w:cs="Verdana"/>
          <w:b/>
          <w:bCs/>
          <w:color w:val="000000"/>
          <w:sz w:val="16"/>
          <w:szCs w:val="16"/>
        </w:rPr>
        <w:t>0,25 per cento</w:t>
      </w:r>
      <w:r w:rsidRPr="00C11043">
        <w:rPr>
          <w:rFonts w:ascii="Verdana" w:hAnsi="Verdana" w:cs="Verdana"/>
          <w:color w:val="000000"/>
          <w:sz w:val="16"/>
          <w:szCs w:val="16"/>
        </w:rPr>
        <w:t xml:space="preserve"> per i fabbricati costruiti e destinati dall’impresa costruttrice alla vendita fintanto che permanga tale destinazione e non siano in ogni caso locati</w:t>
      </w:r>
    </w:p>
    <w:p w14:paraId="3FEA2DB7" w14:textId="77777777" w:rsidR="007A7A43" w:rsidRPr="00CC3750" w:rsidRDefault="007A7A43" w:rsidP="007A7A43">
      <w:pPr>
        <w:widowControl w:val="0"/>
        <w:autoSpaceDE w:val="0"/>
        <w:autoSpaceDN w:val="0"/>
        <w:adjustRightInd w:val="0"/>
        <w:spacing w:after="0" w:line="240" w:lineRule="auto"/>
        <w:ind w:left="720"/>
        <w:jc w:val="both"/>
        <w:rPr>
          <w:rFonts w:ascii="Verdana" w:hAnsi="Verdana" w:cs="Verdana"/>
          <w:b/>
          <w:bCs/>
          <w:color w:val="000000"/>
          <w:sz w:val="16"/>
          <w:szCs w:val="16"/>
        </w:rPr>
      </w:pPr>
    </w:p>
    <w:p w14:paraId="15E899ED" w14:textId="77777777" w:rsidR="00EE0406" w:rsidRPr="00CC3750" w:rsidRDefault="00EE0406" w:rsidP="00377B8D">
      <w:pPr>
        <w:widowControl w:val="0"/>
        <w:autoSpaceDE w:val="0"/>
        <w:autoSpaceDN w:val="0"/>
        <w:adjustRightInd w:val="0"/>
        <w:spacing w:after="0" w:line="240" w:lineRule="auto"/>
        <w:jc w:val="both"/>
        <w:rPr>
          <w:rFonts w:ascii="Verdana" w:hAnsi="Verdana" w:cs="Verdana"/>
          <w:b/>
          <w:bCs/>
          <w:sz w:val="16"/>
          <w:szCs w:val="16"/>
          <w:u w:val="single"/>
        </w:rPr>
      </w:pPr>
      <w:r w:rsidRPr="00CC3750">
        <w:rPr>
          <w:rFonts w:ascii="Verdana" w:hAnsi="Verdana" w:cs="Verdana"/>
          <w:b/>
          <w:bCs/>
          <w:sz w:val="16"/>
          <w:szCs w:val="16"/>
          <w:u w:val="single"/>
        </w:rPr>
        <w:t>MODALITA’ DI VERSAMENTO DELL’IMPOSTA</w:t>
      </w:r>
    </w:p>
    <w:tbl>
      <w:tblPr>
        <w:tblpPr w:leftFromText="141" w:rightFromText="141" w:vertAnchor="text" w:horzAnchor="margin" w:tblpY="68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3"/>
        <w:gridCol w:w="851"/>
        <w:gridCol w:w="3228"/>
        <w:gridCol w:w="1098"/>
      </w:tblGrid>
      <w:tr w:rsidR="00553EE5" w:rsidRPr="00CC3750" w14:paraId="3B4FD99A" w14:textId="77777777" w:rsidTr="00553EE5">
        <w:trPr>
          <w:trHeight w:val="230"/>
        </w:trPr>
        <w:tc>
          <w:tcPr>
            <w:tcW w:w="5634" w:type="dxa"/>
            <w:gridSpan w:val="2"/>
          </w:tcPr>
          <w:p w14:paraId="1765E7C6"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r w:rsidRPr="00CC3750">
              <w:rPr>
                <w:rFonts w:ascii="Verdana" w:hAnsi="Verdana" w:cs="Arial"/>
                <w:b/>
                <w:bCs/>
                <w:color w:val="000000"/>
                <w:sz w:val="16"/>
                <w:szCs w:val="16"/>
              </w:rPr>
              <w:t xml:space="preserve">QUOTA COMUNE </w:t>
            </w:r>
          </w:p>
        </w:tc>
        <w:tc>
          <w:tcPr>
            <w:tcW w:w="4326" w:type="dxa"/>
            <w:gridSpan w:val="2"/>
          </w:tcPr>
          <w:p w14:paraId="3B796621"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r w:rsidRPr="00CC3750">
              <w:rPr>
                <w:rFonts w:ascii="Verdana" w:hAnsi="Verdana" w:cs="Arial"/>
                <w:b/>
                <w:bCs/>
                <w:color w:val="000000"/>
                <w:sz w:val="16"/>
                <w:szCs w:val="16"/>
              </w:rPr>
              <w:t>QUOTA STATO</w:t>
            </w:r>
          </w:p>
        </w:tc>
      </w:tr>
      <w:tr w:rsidR="00553EE5" w:rsidRPr="00CC3750" w14:paraId="74DD51C3" w14:textId="77777777" w:rsidTr="00553EE5">
        <w:trPr>
          <w:trHeight w:val="230"/>
        </w:trPr>
        <w:tc>
          <w:tcPr>
            <w:tcW w:w="4783" w:type="dxa"/>
          </w:tcPr>
          <w:p w14:paraId="015BCC14" w14:textId="77777777" w:rsidR="00553EE5" w:rsidRPr="00CC3750" w:rsidRDefault="00553EE5" w:rsidP="00553EE5">
            <w:pPr>
              <w:autoSpaceDE w:val="0"/>
              <w:autoSpaceDN w:val="0"/>
              <w:adjustRightInd w:val="0"/>
              <w:spacing w:after="0" w:line="240" w:lineRule="auto"/>
              <w:rPr>
                <w:rFonts w:ascii="Verdana" w:hAnsi="Verdana" w:cs="Arial"/>
                <w:b/>
                <w:bCs/>
                <w:color w:val="000000"/>
                <w:sz w:val="16"/>
                <w:szCs w:val="16"/>
              </w:rPr>
            </w:pPr>
            <w:r w:rsidRPr="00CC3750">
              <w:rPr>
                <w:rFonts w:ascii="Verdana" w:hAnsi="Verdana" w:cs="Arial"/>
                <w:color w:val="000000"/>
                <w:sz w:val="16"/>
                <w:szCs w:val="16"/>
              </w:rPr>
              <w:t>Abitazione principale (categorie catastali A/1, A/8, A/9)</w:t>
            </w:r>
          </w:p>
        </w:tc>
        <w:tc>
          <w:tcPr>
            <w:tcW w:w="851" w:type="dxa"/>
          </w:tcPr>
          <w:p w14:paraId="39B0DAA8" w14:textId="77777777" w:rsidR="00553EE5" w:rsidRPr="00CC3750" w:rsidRDefault="00553EE5" w:rsidP="00553EE5">
            <w:pPr>
              <w:autoSpaceDE w:val="0"/>
              <w:autoSpaceDN w:val="0"/>
              <w:adjustRightInd w:val="0"/>
              <w:spacing w:after="0" w:line="240" w:lineRule="auto"/>
              <w:rPr>
                <w:rFonts w:ascii="Verdana" w:hAnsi="Verdana" w:cs="Arial"/>
                <w:b/>
                <w:bCs/>
                <w:color w:val="000000"/>
                <w:sz w:val="16"/>
                <w:szCs w:val="16"/>
              </w:rPr>
            </w:pPr>
            <w:r w:rsidRPr="00CC3750">
              <w:rPr>
                <w:rFonts w:ascii="Verdana" w:hAnsi="Verdana" w:cs="Arial"/>
                <w:b/>
                <w:bCs/>
                <w:color w:val="000000"/>
                <w:sz w:val="16"/>
                <w:szCs w:val="16"/>
              </w:rPr>
              <w:t>3912</w:t>
            </w:r>
          </w:p>
        </w:tc>
        <w:tc>
          <w:tcPr>
            <w:tcW w:w="3228" w:type="dxa"/>
            <w:vMerge w:val="restart"/>
          </w:tcPr>
          <w:p w14:paraId="50C12C22"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r w:rsidRPr="00CC3750">
              <w:rPr>
                <w:rFonts w:ascii="Verdana" w:hAnsi="Verdana" w:cs="Arial"/>
                <w:color w:val="000000"/>
                <w:sz w:val="16"/>
                <w:szCs w:val="16"/>
              </w:rPr>
              <w:t>Fabbricati ad uso produttivo del gruppo catastale D (aliquota standard 7,6 per mille)</w:t>
            </w:r>
          </w:p>
        </w:tc>
        <w:tc>
          <w:tcPr>
            <w:tcW w:w="1098" w:type="dxa"/>
            <w:vMerge w:val="restart"/>
          </w:tcPr>
          <w:p w14:paraId="1DC6F623"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r w:rsidRPr="00CC3750">
              <w:rPr>
                <w:rFonts w:ascii="Verdana" w:hAnsi="Verdana" w:cs="Arial"/>
                <w:b/>
                <w:bCs/>
                <w:color w:val="000000"/>
                <w:sz w:val="16"/>
                <w:szCs w:val="16"/>
              </w:rPr>
              <w:t xml:space="preserve">3925 </w:t>
            </w:r>
          </w:p>
        </w:tc>
      </w:tr>
      <w:tr w:rsidR="00F9243E" w:rsidRPr="00CC3750" w14:paraId="4616EDDC" w14:textId="77777777" w:rsidTr="00553EE5">
        <w:trPr>
          <w:trHeight w:val="230"/>
        </w:trPr>
        <w:tc>
          <w:tcPr>
            <w:tcW w:w="4783" w:type="dxa"/>
          </w:tcPr>
          <w:p w14:paraId="0CA84A34" w14:textId="60D8E73E" w:rsidR="00F9243E" w:rsidRPr="00CC3750" w:rsidRDefault="00F9243E" w:rsidP="00553EE5">
            <w:pPr>
              <w:autoSpaceDE w:val="0"/>
              <w:autoSpaceDN w:val="0"/>
              <w:adjustRightInd w:val="0"/>
              <w:spacing w:after="0" w:line="240" w:lineRule="auto"/>
              <w:rPr>
                <w:rFonts w:ascii="Verdana" w:hAnsi="Verdana" w:cs="Arial"/>
                <w:color w:val="000000"/>
                <w:sz w:val="16"/>
                <w:szCs w:val="16"/>
              </w:rPr>
            </w:pPr>
            <w:r w:rsidRPr="00F9243E">
              <w:rPr>
                <w:rFonts w:ascii="Verdana" w:hAnsi="Verdana" w:cs="Arial"/>
                <w:color w:val="000000"/>
                <w:sz w:val="16"/>
                <w:szCs w:val="16"/>
              </w:rPr>
              <w:t xml:space="preserve">fabbricati rurali ad uso strumentale </w:t>
            </w:r>
            <w:r>
              <w:rPr>
                <w:rFonts w:ascii="Verdana" w:hAnsi="Verdana" w:cs="Arial"/>
                <w:color w:val="000000"/>
                <w:sz w:val="16"/>
                <w:szCs w:val="16"/>
              </w:rPr>
              <w:t>(0,10%)</w:t>
            </w:r>
          </w:p>
        </w:tc>
        <w:tc>
          <w:tcPr>
            <w:tcW w:w="851" w:type="dxa"/>
          </w:tcPr>
          <w:p w14:paraId="2F336670" w14:textId="0F348D96" w:rsidR="00F9243E" w:rsidRPr="00CC3750" w:rsidRDefault="00F9243E" w:rsidP="00553EE5">
            <w:pPr>
              <w:autoSpaceDE w:val="0"/>
              <w:autoSpaceDN w:val="0"/>
              <w:adjustRightInd w:val="0"/>
              <w:spacing w:after="0" w:line="240" w:lineRule="auto"/>
              <w:rPr>
                <w:rFonts w:ascii="Verdana" w:hAnsi="Verdana" w:cs="Arial"/>
                <w:b/>
                <w:bCs/>
                <w:color w:val="000000"/>
                <w:sz w:val="16"/>
                <w:szCs w:val="16"/>
              </w:rPr>
            </w:pPr>
            <w:r>
              <w:rPr>
                <w:rFonts w:ascii="Verdana" w:hAnsi="Verdana" w:cs="Arial"/>
                <w:b/>
                <w:bCs/>
                <w:color w:val="000000"/>
                <w:sz w:val="16"/>
                <w:szCs w:val="16"/>
              </w:rPr>
              <w:t>3913</w:t>
            </w:r>
          </w:p>
        </w:tc>
        <w:tc>
          <w:tcPr>
            <w:tcW w:w="3228" w:type="dxa"/>
            <w:vMerge/>
          </w:tcPr>
          <w:p w14:paraId="61ED9D58" w14:textId="77777777" w:rsidR="00F9243E" w:rsidRPr="00CC3750" w:rsidRDefault="00F9243E" w:rsidP="00553EE5">
            <w:pPr>
              <w:autoSpaceDE w:val="0"/>
              <w:autoSpaceDN w:val="0"/>
              <w:adjustRightInd w:val="0"/>
              <w:spacing w:after="0" w:line="240" w:lineRule="auto"/>
              <w:rPr>
                <w:rFonts w:ascii="Verdana" w:hAnsi="Verdana" w:cs="Arial"/>
                <w:color w:val="000000"/>
                <w:sz w:val="16"/>
                <w:szCs w:val="16"/>
              </w:rPr>
            </w:pPr>
          </w:p>
        </w:tc>
        <w:tc>
          <w:tcPr>
            <w:tcW w:w="1098" w:type="dxa"/>
            <w:vMerge/>
          </w:tcPr>
          <w:p w14:paraId="73BA1DD2" w14:textId="77777777" w:rsidR="00F9243E" w:rsidRPr="00CC3750" w:rsidRDefault="00F9243E" w:rsidP="00553EE5">
            <w:pPr>
              <w:autoSpaceDE w:val="0"/>
              <w:autoSpaceDN w:val="0"/>
              <w:adjustRightInd w:val="0"/>
              <w:spacing w:after="0" w:line="240" w:lineRule="auto"/>
              <w:rPr>
                <w:rFonts w:ascii="Verdana" w:hAnsi="Verdana" w:cs="Arial"/>
                <w:b/>
                <w:bCs/>
                <w:color w:val="000000"/>
                <w:sz w:val="16"/>
                <w:szCs w:val="16"/>
              </w:rPr>
            </w:pPr>
          </w:p>
        </w:tc>
      </w:tr>
      <w:tr w:rsidR="00553EE5" w:rsidRPr="00CC3750" w14:paraId="7B20FB9A" w14:textId="77777777" w:rsidTr="0023559B">
        <w:trPr>
          <w:trHeight w:val="104"/>
        </w:trPr>
        <w:tc>
          <w:tcPr>
            <w:tcW w:w="4783" w:type="dxa"/>
          </w:tcPr>
          <w:p w14:paraId="699696C1"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r w:rsidRPr="00CC3750">
              <w:rPr>
                <w:rFonts w:ascii="Verdana" w:hAnsi="Verdana" w:cs="Arial"/>
                <w:color w:val="000000"/>
                <w:sz w:val="16"/>
                <w:szCs w:val="16"/>
              </w:rPr>
              <w:t xml:space="preserve">Terreni agricoli </w:t>
            </w:r>
          </w:p>
        </w:tc>
        <w:tc>
          <w:tcPr>
            <w:tcW w:w="851" w:type="dxa"/>
          </w:tcPr>
          <w:p w14:paraId="51226020"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r w:rsidRPr="00CC3750">
              <w:rPr>
                <w:rFonts w:ascii="Verdana" w:hAnsi="Verdana" w:cs="Arial"/>
                <w:b/>
                <w:bCs/>
                <w:color w:val="000000"/>
                <w:sz w:val="16"/>
                <w:szCs w:val="16"/>
              </w:rPr>
              <w:t xml:space="preserve">3914 </w:t>
            </w:r>
          </w:p>
        </w:tc>
        <w:tc>
          <w:tcPr>
            <w:tcW w:w="3228" w:type="dxa"/>
            <w:vMerge/>
          </w:tcPr>
          <w:p w14:paraId="2ECE88B0"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p>
        </w:tc>
        <w:tc>
          <w:tcPr>
            <w:tcW w:w="1098" w:type="dxa"/>
            <w:vMerge/>
          </w:tcPr>
          <w:p w14:paraId="445E9257"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p>
        </w:tc>
      </w:tr>
      <w:tr w:rsidR="00553EE5" w:rsidRPr="00CC3750" w14:paraId="557F3523" w14:textId="77777777" w:rsidTr="0023559B">
        <w:trPr>
          <w:trHeight w:val="104"/>
        </w:trPr>
        <w:tc>
          <w:tcPr>
            <w:tcW w:w="4783" w:type="dxa"/>
          </w:tcPr>
          <w:p w14:paraId="3B6147A5"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r w:rsidRPr="00CC3750">
              <w:rPr>
                <w:rFonts w:ascii="Verdana" w:hAnsi="Verdana" w:cs="Arial"/>
                <w:color w:val="000000"/>
                <w:sz w:val="16"/>
                <w:szCs w:val="16"/>
              </w:rPr>
              <w:t xml:space="preserve">Aree fabbricabili </w:t>
            </w:r>
          </w:p>
        </w:tc>
        <w:tc>
          <w:tcPr>
            <w:tcW w:w="851" w:type="dxa"/>
          </w:tcPr>
          <w:p w14:paraId="1E0652CB"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r w:rsidRPr="00CC3750">
              <w:rPr>
                <w:rFonts w:ascii="Verdana" w:hAnsi="Verdana" w:cs="Arial"/>
                <w:b/>
                <w:bCs/>
                <w:color w:val="000000"/>
                <w:sz w:val="16"/>
                <w:szCs w:val="16"/>
              </w:rPr>
              <w:t xml:space="preserve">3916 </w:t>
            </w:r>
          </w:p>
        </w:tc>
        <w:tc>
          <w:tcPr>
            <w:tcW w:w="3228" w:type="dxa"/>
            <w:vMerge/>
          </w:tcPr>
          <w:p w14:paraId="73A30504"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p>
        </w:tc>
        <w:tc>
          <w:tcPr>
            <w:tcW w:w="1098" w:type="dxa"/>
            <w:vMerge/>
          </w:tcPr>
          <w:p w14:paraId="50047166"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p>
        </w:tc>
      </w:tr>
      <w:tr w:rsidR="00553EE5" w:rsidRPr="00CC3750" w14:paraId="69E3C388" w14:textId="77777777" w:rsidTr="0023559B">
        <w:trPr>
          <w:trHeight w:val="104"/>
        </w:trPr>
        <w:tc>
          <w:tcPr>
            <w:tcW w:w="4783" w:type="dxa"/>
          </w:tcPr>
          <w:p w14:paraId="0C266CD0"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r w:rsidRPr="00CC3750">
              <w:rPr>
                <w:rFonts w:ascii="Verdana" w:hAnsi="Verdana" w:cs="Arial"/>
                <w:color w:val="000000"/>
                <w:sz w:val="16"/>
                <w:szCs w:val="16"/>
              </w:rPr>
              <w:t xml:space="preserve">Altri fabbricati (esclusi fabbricati del gruppo catastale D) </w:t>
            </w:r>
          </w:p>
        </w:tc>
        <w:tc>
          <w:tcPr>
            <w:tcW w:w="851" w:type="dxa"/>
          </w:tcPr>
          <w:p w14:paraId="39292D06"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r w:rsidRPr="00CC3750">
              <w:rPr>
                <w:rFonts w:ascii="Verdana" w:hAnsi="Verdana" w:cs="Arial"/>
                <w:b/>
                <w:bCs/>
                <w:color w:val="000000"/>
                <w:sz w:val="16"/>
                <w:szCs w:val="16"/>
              </w:rPr>
              <w:t xml:space="preserve">3918 </w:t>
            </w:r>
          </w:p>
        </w:tc>
        <w:tc>
          <w:tcPr>
            <w:tcW w:w="3228" w:type="dxa"/>
            <w:vMerge/>
          </w:tcPr>
          <w:p w14:paraId="7BB10143"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p>
        </w:tc>
        <w:tc>
          <w:tcPr>
            <w:tcW w:w="1098" w:type="dxa"/>
            <w:vMerge/>
          </w:tcPr>
          <w:p w14:paraId="508A6F7C" w14:textId="77777777" w:rsidR="00553EE5" w:rsidRPr="00CC3750" w:rsidRDefault="00553EE5" w:rsidP="00553EE5">
            <w:pPr>
              <w:autoSpaceDE w:val="0"/>
              <w:autoSpaceDN w:val="0"/>
              <w:adjustRightInd w:val="0"/>
              <w:spacing w:after="0" w:line="240" w:lineRule="auto"/>
              <w:rPr>
                <w:rFonts w:ascii="Verdana" w:hAnsi="Verdana" w:cs="Arial"/>
                <w:color w:val="000000"/>
                <w:sz w:val="16"/>
                <w:szCs w:val="16"/>
              </w:rPr>
            </w:pPr>
          </w:p>
        </w:tc>
      </w:tr>
      <w:tr w:rsidR="00F9243E" w:rsidRPr="00CC3750" w14:paraId="2AD51E51" w14:textId="77777777" w:rsidTr="0023559B">
        <w:trPr>
          <w:trHeight w:val="104"/>
        </w:trPr>
        <w:tc>
          <w:tcPr>
            <w:tcW w:w="4783" w:type="dxa"/>
          </w:tcPr>
          <w:p w14:paraId="2E24B06C" w14:textId="38EFD2FC" w:rsidR="00F9243E" w:rsidRPr="00CC3750" w:rsidRDefault="00F9243E" w:rsidP="00F9243E">
            <w:pPr>
              <w:autoSpaceDE w:val="0"/>
              <w:autoSpaceDN w:val="0"/>
              <w:adjustRightInd w:val="0"/>
              <w:spacing w:after="0" w:line="240" w:lineRule="auto"/>
              <w:rPr>
                <w:rFonts w:ascii="Verdana" w:hAnsi="Verdana" w:cs="Arial"/>
                <w:color w:val="000000"/>
                <w:sz w:val="16"/>
                <w:szCs w:val="16"/>
              </w:rPr>
            </w:pPr>
            <w:r w:rsidRPr="00CC3750">
              <w:rPr>
                <w:rFonts w:ascii="Verdana" w:hAnsi="Verdana" w:cs="Arial"/>
                <w:color w:val="000000"/>
                <w:sz w:val="16"/>
                <w:szCs w:val="16"/>
              </w:rPr>
              <w:t xml:space="preserve">Incremento aliquota comunale rispetto alla standard per i fabbricati del gruppo catastale D, pari all’3,00 per mille </w:t>
            </w:r>
          </w:p>
        </w:tc>
        <w:tc>
          <w:tcPr>
            <w:tcW w:w="851" w:type="dxa"/>
          </w:tcPr>
          <w:p w14:paraId="5090F22E" w14:textId="30A50464" w:rsidR="00F9243E" w:rsidRPr="00CC3750" w:rsidRDefault="00F9243E" w:rsidP="00F9243E">
            <w:pPr>
              <w:autoSpaceDE w:val="0"/>
              <w:autoSpaceDN w:val="0"/>
              <w:adjustRightInd w:val="0"/>
              <w:spacing w:after="0" w:line="240" w:lineRule="auto"/>
              <w:rPr>
                <w:rFonts w:ascii="Verdana" w:hAnsi="Verdana" w:cs="Arial"/>
                <w:b/>
                <w:bCs/>
                <w:color w:val="000000"/>
                <w:sz w:val="16"/>
                <w:szCs w:val="16"/>
              </w:rPr>
            </w:pPr>
            <w:r>
              <w:rPr>
                <w:rFonts w:ascii="Verdana" w:hAnsi="Verdana" w:cs="Arial"/>
                <w:b/>
                <w:bCs/>
                <w:color w:val="000000"/>
                <w:sz w:val="16"/>
                <w:szCs w:val="16"/>
              </w:rPr>
              <w:t>3930</w:t>
            </w:r>
          </w:p>
        </w:tc>
        <w:tc>
          <w:tcPr>
            <w:tcW w:w="3228" w:type="dxa"/>
            <w:vMerge/>
          </w:tcPr>
          <w:p w14:paraId="63A7AB78" w14:textId="77777777" w:rsidR="00F9243E" w:rsidRPr="00CC3750" w:rsidRDefault="00F9243E" w:rsidP="00F9243E">
            <w:pPr>
              <w:autoSpaceDE w:val="0"/>
              <w:autoSpaceDN w:val="0"/>
              <w:adjustRightInd w:val="0"/>
              <w:spacing w:after="0" w:line="240" w:lineRule="auto"/>
              <w:rPr>
                <w:rFonts w:ascii="Verdana" w:hAnsi="Verdana" w:cs="Arial"/>
                <w:color w:val="000000"/>
                <w:sz w:val="16"/>
                <w:szCs w:val="16"/>
              </w:rPr>
            </w:pPr>
          </w:p>
        </w:tc>
        <w:tc>
          <w:tcPr>
            <w:tcW w:w="1098" w:type="dxa"/>
            <w:vMerge/>
          </w:tcPr>
          <w:p w14:paraId="326A15DA" w14:textId="77777777" w:rsidR="00F9243E" w:rsidRPr="00CC3750" w:rsidRDefault="00F9243E" w:rsidP="00F9243E">
            <w:pPr>
              <w:autoSpaceDE w:val="0"/>
              <w:autoSpaceDN w:val="0"/>
              <w:adjustRightInd w:val="0"/>
              <w:spacing w:after="0" w:line="240" w:lineRule="auto"/>
              <w:rPr>
                <w:rFonts w:ascii="Verdana" w:hAnsi="Verdana" w:cs="Arial"/>
                <w:color w:val="000000"/>
                <w:sz w:val="16"/>
                <w:szCs w:val="16"/>
              </w:rPr>
            </w:pPr>
          </w:p>
        </w:tc>
      </w:tr>
      <w:tr w:rsidR="00F9243E" w:rsidRPr="00CC3750" w14:paraId="4BACE819" w14:textId="77777777" w:rsidTr="00553EE5">
        <w:trPr>
          <w:trHeight w:val="230"/>
        </w:trPr>
        <w:tc>
          <w:tcPr>
            <w:tcW w:w="4783" w:type="dxa"/>
          </w:tcPr>
          <w:p w14:paraId="61D1304A" w14:textId="46F121EF" w:rsidR="00F9243E" w:rsidRPr="00CC3750" w:rsidRDefault="00F9243E" w:rsidP="00F9243E">
            <w:pPr>
              <w:autoSpaceDE w:val="0"/>
              <w:autoSpaceDN w:val="0"/>
              <w:adjustRightInd w:val="0"/>
              <w:spacing w:after="0" w:line="240" w:lineRule="auto"/>
              <w:rPr>
                <w:rFonts w:ascii="Verdana" w:hAnsi="Verdana" w:cs="Arial"/>
                <w:color w:val="000000"/>
                <w:sz w:val="16"/>
                <w:szCs w:val="16"/>
              </w:rPr>
            </w:pPr>
            <w:r w:rsidRPr="00F9243E">
              <w:rPr>
                <w:rFonts w:ascii="Verdana" w:hAnsi="Verdana" w:cs="Arial"/>
                <w:color w:val="000000"/>
                <w:sz w:val="16"/>
                <w:szCs w:val="16"/>
              </w:rPr>
              <w:t xml:space="preserve">fabbricati costruiti e destinati dall’impresa costruttrice alla vendita </w:t>
            </w:r>
            <w:r>
              <w:rPr>
                <w:rFonts w:ascii="Verdana" w:hAnsi="Verdana" w:cs="Arial"/>
                <w:color w:val="000000"/>
                <w:sz w:val="16"/>
                <w:szCs w:val="16"/>
              </w:rPr>
              <w:t>(0,25%)</w:t>
            </w:r>
          </w:p>
        </w:tc>
        <w:tc>
          <w:tcPr>
            <w:tcW w:w="851" w:type="dxa"/>
          </w:tcPr>
          <w:p w14:paraId="313678B3" w14:textId="3102665E" w:rsidR="00F9243E" w:rsidRPr="00CC3750" w:rsidRDefault="00F9243E" w:rsidP="00F9243E">
            <w:pPr>
              <w:autoSpaceDE w:val="0"/>
              <w:autoSpaceDN w:val="0"/>
              <w:adjustRightInd w:val="0"/>
              <w:spacing w:after="0" w:line="240" w:lineRule="auto"/>
              <w:rPr>
                <w:rFonts w:ascii="Verdana" w:hAnsi="Verdana" w:cs="Arial"/>
                <w:color w:val="000000"/>
                <w:sz w:val="16"/>
                <w:szCs w:val="16"/>
              </w:rPr>
            </w:pPr>
            <w:r w:rsidRPr="00CC3750">
              <w:rPr>
                <w:rFonts w:ascii="Verdana" w:hAnsi="Verdana" w:cs="Arial"/>
                <w:b/>
                <w:bCs/>
                <w:color w:val="000000"/>
                <w:sz w:val="16"/>
                <w:szCs w:val="16"/>
              </w:rPr>
              <w:t>393</w:t>
            </w:r>
            <w:r>
              <w:rPr>
                <w:rFonts w:ascii="Verdana" w:hAnsi="Verdana" w:cs="Arial"/>
                <w:b/>
                <w:bCs/>
                <w:color w:val="000000"/>
                <w:sz w:val="16"/>
                <w:szCs w:val="16"/>
              </w:rPr>
              <w:t>9</w:t>
            </w:r>
          </w:p>
        </w:tc>
        <w:tc>
          <w:tcPr>
            <w:tcW w:w="3228" w:type="dxa"/>
            <w:vMerge/>
            <w:tcBorders>
              <w:bottom w:val="single" w:sz="4" w:space="0" w:color="auto"/>
            </w:tcBorders>
          </w:tcPr>
          <w:p w14:paraId="11C1417F" w14:textId="77777777" w:rsidR="00F9243E" w:rsidRPr="00CC3750" w:rsidRDefault="00F9243E" w:rsidP="00F9243E">
            <w:pPr>
              <w:autoSpaceDE w:val="0"/>
              <w:autoSpaceDN w:val="0"/>
              <w:adjustRightInd w:val="0"/>
              <w:spacing w:after="0" w:line="240" w:lineRule="auto"/>
              <w:rPr>
                <w:rFonts w:ascii="Verdana" w:hAnsi="Verdana" w:cs="Arial"/>
                <w:color w:val="000000"/>
                <w:sz w:val="16"/>
                <w:szCs w:val="16"/>
              </w:rPr>
            </w:pPr>
          </w:p>
        </w:tc>
        <w:tc>
          <w:tcPr>
            <w:tcW w:w="1098" w:type="dxa"/>
            <w:vMerge/>
            <w:tcBorders>
              <w:bottom w:val="single" w:sz="4" w:space="0" w:color="auto"/>
            </w:tcBorders>
          </w:tcPr>
          <w:p w14:paraId="3DFA7024" w14:textId="77777777" w:rsidR="00F9243E" w:rsidRPr="00CC3750" w:rsidRDefault="00F9243E" w:rsidP="00F9243E">
            <w:pPr>
              <w:autoSpaceDE w:val="0"/>
              <w:autoSpaceDN w:val="0"/>
              <w:adjustRightInd w:val="0"/>
              <w:spacing w:after="0" w:line="240" w:lineRule="auto"/>
              <w:rPr>
                <w:rFonts w:ascii="Verdana" w:hAnsi="Verdana" w:cs="Arial"/>
                <w:color w:val="000000"/>
                <w:sz w:val="16"/>
                <w:szCs w:val="16"/>
              </w:rPr>
            </w:pPr>
          </w:p>
        </w:tc>
      </w:tr>
    </w:tbl>
    <w:p w14:paraId="4350EAD0" w14:textId="44B45E04" w:rsidR="00377B8D" w:rsidRDefault="00553EE5" w:rsidP="00377B8D">
      <w:pPr>
        <w:autoSpaceDE w:val="0"/>
        <w:autoSpaceDN w:val="0"/>
        <w:adjustRightInd w:val="0"/>
        <w:spacing w:after="0" w:line="240" w:lineRule="auto"/>
        <w:jc w:val="both"/>
        <w:rPr>
          <w:rFonts w:ascii="Verdana" w:hAnsi="Verdana" w:cs="Verdana"/>
          <w:color w:val="000000"/>
          <w:sz w:val="16"/>
          <w:szCs w:val="16"/>
        </w:rPr>
      </w:pPr>
      <w:r w:rsidRPr="00CC3750">
        <w:rPr>
          <w:rFonts w:ascii="Verdana" w:hAnsi="Verdana" w:cs="Verdana"/>
          <w:b/>
          <w:bCs/>
          <w:color w:val="000000"/>
          <w:sz w:val="16"/>
          <w:szCs w:val="16"/>
        </w:rPr>
        <w:t xml:space="preserve"> </w:t>
      </w:r>
      <w:r w:rsidR="00EE0406" w:rsidRPr="00CC3750">
        <w:rPr>
          <w:rFonts w:ascii="Verdana" w:hAnsi="Verdana" w:cs="Verdana"/>
          <w:b/>
          <w:bCs/>
          <w:color w:val="000000"/>
          <w:sz w:val="16"/>
          <w:szCs w:val="16"/>
        </w:rPr>
        <w:t>L’imposta dovuta</w:t>
      </w:r>
      <w:r w:rsidR="00F068D8" w:rsidRPr="00CC3750">
        <w:rPr>
          <w:rFonts w:ascii="Verdana" w:hAnsi="Verdana" w:cs="Verdana"/>
          <w:b/>
          <w:bCs/>
          <w:color w:val="000000"/>
          <w:sz w:val="16"/>
          <w:szCs w:val="16"/>
        </w:rPr>
        <w:t xml:space="preserve"> in acconto</w:t>
      </w:r>
      <w:r w:rsidR="004C40A4" w:rsidRPr="00CC3750">
        <w:rPr>
          <w:rFonts w:ascii="Verdana" w:hAnsi="Verdana" w:cs="Verdana"/>
          <w:b/>
          <w:bCs/>
          <w:color w:val="000000"/>
          <w:sz w:val="16"/>
          <w:szCs w:val="16"/>
        </w:rPr>
        <w:t>,</w:t>
      </w:r>
      <w:r w:rsidR="00EE0406" w:rsidRPr="00CC3750">
        <w:rPr>
          <w:rFonts w:ascii="Verdana" w:hAnsi="Verdana" w:cs="Verdana"/>
          <w:b/>
          <w:bCs/>
          <w:color w:val="000000"/>
          <w:sz w:val="16"/>
          <w:szCs w:val="16"/>
        </w:rPr>
        <w:t xml:space="preserve"> </w:t>
      </w:r>
      <w:r w:rsidR="00EE0406" w:rsidRPr="00CC3750">
        <w:rPr>
          <w:rFonts w:ascii="Verdana" w:hAnsi="Verdana" w:cs="Verdana"/>
          <w:color w:val="000000"/>
          <w:sz w:val="16"/>
          <w:szCs w:val="16"/>
        </w:rPr>
        <w:t xml:space="preserve">dovrà essere versata con Modello F24 indicando il Codice Catastale del Comune </w:t>
      </w:r>
      <w:r w:rsidR="00EE0406" w:rsidRPr="00CC3750">
        <w:rPr>
          <w:rFonts w:ascii="Verdana" w:hAnsi="Verdana" w:cs="Verdana"/>
          <w:b/>
          <w:bCs/>
          <w:color w:val="000000"/>
          <w:sz w:val="16"/>
          <w:szCs w:val="16"/>
        </w:rPr>
        <w:t>(D390)</w:t>
      </w:r>
      <w:r w:rsidR="00EE0406" w:rsidRPr="00CC3750">
        <w:rPr>
          <w:rFonts w:ascii="Verdana" w:hAnsi="Verdana" w:cs="Verdana"/>
          <w:color w:val="000000"/>
          <w:sz w:val="16"/>
          <w:szCs w:val="16"/>
        </w:rPr>
        <w:t xml:space="preserve"> ed utilizzando gli apposti codici tributo istituiti dall’Agenzia delle Entrate con risoluzione </w:t>
      </w:r>
      <w:r w:rsidR="00F9243E">
        <w:rPr>
          <w:rFonts w:ascii="Verdana" w:hAnsi="Verdana" w:cs="Verdana"/>
          <w:color w:val="000000"/>
          <w:sz w:val="16"/>
          <w:szCs w:val="16"/>
        </w:rPr>
        <w:t>29/E del 29/05/2020</w:t>
      </w:r>
    </w:p>
    <w:p w14:paraId="41DE0D34" w14:textId="77777777" w:rsidR="00F9243E" w:rsidRPr="00CC3750" w:rsidRDefault="00F9243E" w:rsidP="00377B8D">
      <w:pPr>
        <w:autoSpaceDE w:val="0"/>
        <w:autoSpaceDN w:val="0"/>
        <w:adjustRightInd w:val="0"/>
        <w:spacing w:after="0" w:line="240" w:lineRule="auto"/>
        <w:jc w:val="both"/>
        <w:rPr>
          <w:rFonts w:ascii="Verdana" w:hAnsi="Verdana" w:cs="Verdana"/>
          <w:color w:val="000000"/>
          <w:sz w:val="16"/>
          <w:szCs w:val="16"/>
        </w:rPr>
      </w:pPr>
    </w:p>
    <w:p w14:paraId="6B4C3AF9" w14:textId="52882A26" w:rsidR="003F67F8" w:rsidRPr="00CC3750" w:rsidRDefault="00610D18" w:rsidP="003F67F8">
      <w:pPr>
        <w:widowControl w:val="0"/>
        <w:autoSpaceDE w:val="0"/>
        <w:autoSpaceDN w:val="0"/>
        <w:adjustRightInd w:val="0"/>
        <w:spacing w:after="0" w:line="240" w:lineRule="auto"/>
        <w:jc w:val="both"/>
        <w:rPr>
          <w:rFonts w:ascii="Verdana" w:hAnsi="Verdana" w:cs="Verdana"/>
          <w:b/>
          <w:bCs/>
          <w:sz w:val="16"/>
          <w:szCs w:val="16"/>
          <w:u w:val="single"/>
        </w:rPr>
      </w:pPr>
      <w:bookmarkStart w:id="0" w:name="_GoBack"/>
      <w:bookmarkEnd w:id="0"/>
      <w:r>
        <w:rPr>
          <w:rFonts w:ascii="Verdana" w:hAnsi="Verdana" w:cs="Verdana"/>
          <w:b/>
          <w:bCs/>
          <w:sz w:val="16"/>
          <w:szCs w:val="16"/>
          <w:u w:val="single"/>
        </w:rPr>
        <w:t>DI</w:t>
      </w:r>
      <w:r w:rsidR="003F67F8">
        <w:rPr>
          <w:rFonts w:ascii="Verdana" w:hAnsi="Verdana" w:cs="Verdana"/>
          <w:b/>
          <w:bCs/>
          <w:sz w:val="16"/>
          <w:szCs w:val="16"/>
          <w:u w:val="single"/>
        </w:rPr>
        <w:t>C</w:t>
      </w:r>
      <w:r>
        <w:rPr>
          <w:rFonts w:ascii="Verdana" w:hAnsi="Verdana" w:cs="Verdana"/>
          <w:b/>
          <w:bCs/>
          <w:sz w:val="16"/>
          <w:szCs w:val="16"/>
          <w:u w:val="single"/>
        </w:rPr>
        <w:t>H</w:t>
      </w:r>
      <w:r w:rsidR="003F67F8">
        <w:rPr>
          <w:rFonts w:ascii="Verdana" w:hAnsi="Verdana" w:cs="Verdana"/>
          <w:b/>
          <w:bCs/>
          <w:sz w:val="16"/>
          <w:szCs w:val="16"/>
          <w:u w:val="single"/>
        </w:rPr>
        <w:t>IARAZIONI</w:t>
      </w:r>
    </w:p>
    <w:p w14:paraId="603B8BD1" w14:textId="45DC534D" w:rsidR="005A2DAC" w:rsidRDefault="005A2DAC" w:rsidP="003F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16"/>
          <w:szCs w:val="16"/>
        </w:rPr>
      </w:pPr>
      <w:r>
        <w:rPr>
          <w:rFonts w:ascii="Verdana" w:hAnsi="Verdana" w:cs="Courier New"/>
          <w:sz w:val="16"/>
          <w:szCs w:val="16"/>
        </w:rPr>
        <w:t>I soggetti passivi</w:t>
      </w:r>
      <w:r w:rsidR="003F67F8">
        <w:rPr>
          <w:rFonts w:ascii="Verdana" w:hAnsi="Verdana" w:cs="Courier New"/>
          <w:sz w:val="16"/>
          <w:szCs w:val="16"/>
        </w:rPr>
        <w:t xml:space="preserve"> di imposta</w:t>
      </w:r>
      <w:r>
        <w:rPr>
          <w:rFonts w:ascii="Verdana" w:hAnsi="Verdana" w:cs="Courier New"/>
          <w:sz w:val="16"/>
          <w:szCs w:val="16"/>
        </w:rPr>
        <w:t xml:space="preserve"> </w:t>
      </w:r>
      <w:r w:rsidR="0090590E">
        <w:rPr>
          <w:rFonts w:ascii="Verdana" w:hAnsi="Verdana" w:cs="Courier New"/>
          <w:sz w:val="16"/>
          <w:szCs w:val="16"/>
        </w:rPr>
        <w:t>devono presentare la</w:t>
      </w:r>
      <w:r w:rsidRPr="005A2DAC">
        <w:rPr>
          <w:rFonts w:ascii="Verdana" w:hAnsi="Verdana" w:cs="Courier New"/>
          <w:sz w:val="16"/>
          <w:szCs w:val="16"/>
        </w:rPr>
        <w:t xml:space="preserve"> dichiarazio</w:t>
      </w:r>
      <w:r w:rsidR="00061C91">
        <w:rPr>
          <w:rFonts w:ascii="Verdana" w:hAnsi="Verdana" w:cs="Courier New"/>
          <w:sz w:val="16"/>
          <w:szCs w:val="16"/>
        </w:rPr>
        <w:t>ne o,</w:t>
      </w:r>
      <w:r w:rsidRPr="005A2DAC">
        <w:rPr>
          <w:rFonts w:ascii="Verdana" w:hAnsi="Verdana" w:cs="Courier New"/>
          <w:sz w:val="16"/>
          <w:szCs w:val="16"/>
        </w:rPr>
        <w:t xml:space="preserve"> in</w:t>
      </w:r>
      <w:r>
        <w:rPr>
          <w:rFonts w:ascii="Verdana" w:hAnsi="Verdana" w:cs="Courier New"/>
          <w:sz w:val="16"/>
          <w:szCs w:val="16"/>
        </w:rPr>
        <w:t xml:space="preserve"> </w:t>
      </w:r>
      <w:r w:rsidR="00061C91">
        <w:rPr>
          <w:rFonts w:ascii="Verdana" w:hAnsi="Verdana" w:cs="Courier New"/>
          <w:sz w:val="16"/>
          <w:szCs w:val="16"/>
        </w:rPr>
        <w:t>alternativa, trasmetterla in</w:t>
      </w:r>
      <w:r w:rsidR="0077614A">
        <w:rPr>
          <w:rFonts w:ascii="Verdana" w:hAnsi="Verdana" w:cs="Courier New"/>
          <w:sz w:val="16"/>
          <w:szCs w:val="16"/>
        </w:rPr>
        <w:t xml:space="preserve"> via telematica secondo</w:t>
      </w:r>
      <w:r w:rsidR="003F67F8">
        <w:rPr>
          <w:rFonts w:ascii="Verdana" w:hAnsi="Verdana" w:cs="Courier New"/>
          <w:sz w:val="16"/>
          <w:szCs w:val="16"/>
        </w:rPr>
        <w:t xml:space="preserve"> </w:t>
      </w:r>
      <w:proofErr w:type="gramStart"/>
      <w:r w:rsidR="003F67F8">
        <w:rPr>
          <w:rFonts w:ascii="Verdana" w:hAnsi="Verdana" w:cs="Courier New"/>
          <w:sz w:val="16"/>
          <w:szCs w:val="16"/>
        </w:rPr>
        <w:t>le  modalità</w:t>
      </w:r>
      <w:proofErr w:type="gramEnd"/>
      <w:r>
        <w:rPr>
          <w:rFonts w:ascii="Verdana" w:hAnsi="Verdana" w:cs="Courier New"/>
          <w:sz w:val="16"/>
          <w:szCs w:val="16"/>
        </w:rPr>
        <w:t xml:space="preserve"> </w:t>
      </w:r>
      <w:r w:rsidRPr="005A2DAC">
        <w:rPr>
          <w:rFonts w:ascii="Verdana" w:hAnsi="Verdana" w:cs="Courier New"/>
          <w:sz w:val="16"/>
          <w:szCs w:val="16"/>
        </w:rPr>
        <w:t>approvate con apposito decreto del Ministero  dell'economia  e  delle</w:t>
      </w:r>
      <w:r>
        <w:rPr>
          <w:rFonts w:ascii="Verdana" w:hAnsi="Verdana" w:cs="Courier New"/>
          <w:sz w:val="16"/>
          <w:szCs w:val="16"/>
        </w:rPr>
        <w:t xml:space="preserve"> </w:t>
      </w:r>
      <w:r w:rsidRPr="005A2DAC">
        <w:rPr>
          <w:rFonts w:ascii="Verdana" w:hAnsi="Verdana" w:cs="Courier New"/>
          <w:sz w:val="16"/>
          <w:szCs w:val="16"/>
        </w:rPr>
        <w:t>finanze, sentita l'Associazione nazionale dei comuni italiani (ANCI),</w:t>
      </w:r>
      <w:r>
        <w:rPr>
          <w:rFonts w:ascii="Verdana" w:hAnsi="Verdana" w:cs="Courier New"/>
          <w:sz w:val="16"/>
          <w:szCs w:val="16"/>
        </w:rPr>
        <w:t xml:space="preserve"> </w:t>
      </w:r>
      <w:r w:rsidRPr="005A2DAC">
        <w:rPr>
          <w:rFonts w:ascii="Verdana" w:hAnsi="Verdana" w:cs="Courier New"/>
          <w:sz w:val="16"/>
          <w:szCs w:val="16"/>
        </w:rPr>
        <w:t>entro il 30 giugno dell'anno successivo a quello in cui  il  possesso</w:t>
      </w:r>
      <w:r>
        <w:rPr>
          <w:rFonts w:ascii="Verdana" w:hAnsi="Verdana" w:cs="Courier New"/>
          <w:sz w:val="16"/>
          <w:szCs w:val="16"/>
        </w:rPr>
        <w:t xml:space="preserve"> </w:t>
      </w:r>
      <w:r w:rsidRPr="005A2DAC">
        <w:rPr>
          <w:rFonts w:ascii="Verdana" w:hAnsi="Verdana" w:cs="Courier New"/>
          <w:sz w:val="16"/>
          <w:szCs w:val="16"/>
        </w:rPr>
        <w:t>degli  immobili  ha  avuto  inizio  o  sono  intervenute   variazioni</w:t>
      </w:r>
      <w:r>
        <w:rPr>
          <w:rFonts w:ascii="Verdana" w:hAnsi="Verdana" w:cs="Courier New"/>
          <w:sz w:val="16"/>
          <w:szCs w:val="16"/>
        </w:rPr>
        <w:t xml:space="preserve"> </w:t>
      </w:r>
      <w:r w:rsidRPr="005A2DAC">
        <w:rPr>
          <w:rFonts w:ascii="Verdana" w:hAnsi="Verdana" w:cs="Courier New"/>
          <w:sz w:val="16"/>
          <w:szCs w:val="16"/>
        </w:rPr>
        <w:t xml:space="preserve">rilevanti ai fini della determinazione dell'imposta. </w:t>
      </w:r>
      <w:r>
        <w:rPr>
          <w:rFonts w:ascii="Verdana" w:hAnsi="Verdana" w:cs="Courier New"/>
          <w:sz w:val="16"/>
          <w:szCs w:val="16"/>
        </w:rPr>
        <w:t xml:space="preserve">(art. 1 comma 769 L. 160/2019). </w:t>
      </w:r>
    </w:p>
    <w:p w14:paraId="5A947CAA" w14:textId="00A1D20D" w:rsidR="005A2DAC" w:rsidRDefault="005A2DAC" w:rsidP="003F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16"/>
          <w:szCs w:val="16"/>
        </w:rPr>
      </w:pPr>
      <w:r w:rsidRPr="005A2DAC">
        <w:rPr>
          <w:rFonts w:ascii="Verdana" w:hAnsi="Verdana" w:cs="Courier New"/>
          <w:sz w:val="16"/>
          <w:szCs w:val="16"/>
        </w:rPr>
        <w:t>La dichiarazione</w:t>
      </w:r>
      <w:r>
        <w:rPr>
          <w:rFonts w:ascii="Verdana" w:hAnsi="Verdana" w:cs="Courier New"/>
          <w:sz w:val="16"/>
          <w:szCs w:val="16"/>
        </w:rPr>
        <w:t xml:space="preserve"> ha effetto</w:t>
      </w:r>
      <w:r w:rsidRPr="005A2DAC">
        <w:rPr>
          <w:rFonts w:ascii="Verdana" w:hAnsi="Verdana" w:cs="Courier New"/>
          <w:sz w:val="16"/>
          <w:szCs w:val="16"/>
        </w:rPr>
        <w:t xml:space="preserve"> anche per gli anni successivi, </w:t>
      </w:r>
      <w:r w:rsidR="0077614A">
        <w:rPr>
          <w:rFonts w:ascii="Verdana" w:hAnsi="Verdana" w:cs="Courier New"/>
          <w:sz w:val="16"/>
          <w:szCs w:val="16"/>
        </w:rPr>
        <w:t>sempre che</w:t>
      </w:r>
      <w:r w:rsidRPr="005A2DAC">
        <w:rPr>
          <w:rFonts w:ascii="Verdana" w:hAnsi="Verdana" w:cs="Courier New"/>
          <w:sz w:val="16"/>
          <w:szCs w:val="16"/>
        </w:rPr>
        <w:t xml:space="preserve"> non si</w:t>
      </w:r>
      <w:r>
        <w:rPr>
          <w:rFonts w:ascii="Verdana" w:hAnsi="Verdana" w:cs="Courier New"/>
          <w:sz w:val="16"/>
          <w:szCs w:val="16"/>
        </w:rPr>
        <w:t xml:space="preserve"> </w:t>
      </w:r>
      <w:r w:rsidRPr="005A2DAC">
        <w:rPr>
          <w:rFonts w:ascii="Verdana" w:hAnsi="Verdana" w:cs="Courier New"/>
          <w:sz w:val="16"/>
          <w:szCs w:val="16"/>
        </w:rPr>
        <w:t>verifichino modificazioni</w:t>
      </w:r>
      <w:r w:rsidR="003F67F8">
        <w:rPr>
          <w:rFonts w:ascii="Verdana" w:hAnsi="Verdana" w:cs="Courier New"/>
          <w:sz w:val="16"/>
          <w:szCs w:val="16"/>
        </w:rPr>
        <w:t xml:space="preserve"> </w:t>
      </w:r>
      <w:r w:rsidRPr="005A2DAC">
        <w:rPr>
          <w:rFonts w:ascii="Verdana" w:hAnsi="Verdana" w:cs="Courier New"/>
          <w:sz w:val="16"/>
          <w:szCs w:val="16"/>
        </w:rPr>
        <w:t xml:space="preserve">dei </w:t>
      </w:r>
      <w:r w:rsidR="003F67F8">
        <w:rPr>
          <w:rFonts w:ascii="Verdana" w:hAnsi="Verdana" w:cs="Courier New"/>
          <w:sz w:val="16"/>
          <w:szCs w:val="16"/>
        </w:rPr>
        <w:t>d</w:t>
      </w:r>
      <w:r w:rsidRPr="005A2DAC">
        <w:rPr>
          <w:rFonts w:ascii="Verdana" w:hAnsi="Verdana" w:cs="Courier New"/>
          <w:sz w:val="16"/>
          <w:szCs w:val="16"/>
        </w:rPr>
        <w:t>ati ed</w:t>
      </w:r>
      <w:r w:rsidR="003F67F8">
        <w:rPr>
          <w:rFonts w:ascii="Verdana" w:hAnsi="Verdana" w:cs="Courier New"/>
          <w:sz w:val="16"/>
          <w:szCs w:val="16"/>
        </w:rPr>
        <w:t xml:space="preserve"> </w:t>
      </w:r>
      <w:proofErr w:type="gramStart"/>
      <w:r w:rsidRPr="005A2DAC">
        <w:rPr>
          <w:rFonts w:ascii="Verdana" w:hAnsi="Verdana" w:cs="Courier New"/>
          <w:sz w:val="16"/>
          <w:szCs w:val="16"/>
        </w:rPr>
        <w:t>elementi  dichiarati</w:t>
      </w:r>
      <w:proofErr w:type="gramEnd"/>
      <w:r w:rsidRPr="005A2DAC">
        <w:rPr>
          <w:rFonts w:ascii="Verdana" w:hAnsi="Verdana" w:cs="Courier New"/>
          <w:sz w:val="16"/>
          <w:szCs w:val="16"/>
        </w:rPr>
        <w:t xml:space="preserve">   cui</w:t>
      </w:r>
      <w:r>
        <w:rPr>
          <w:rFonts w:ascii="Verdana" w:hAnsi="Verdana" w:cs="Courier New"/>
          <w:sz w:val="16"/>
          <w:szCs w:val="16"/>
        </w:rPr>
        <w:t xml:space="preserve"> </w:t>
      </w:r>
      <w:r w:rsidRPr="005A2DAC">
        <w:rPr>
          <w:rFonts w:ascii="Verdana" w:hAnsi="Verdana" w:cs="Courier New"/>
          <w:sz w:val="16"/>
          <w:szCs w:val="16"/>
        </w:rPr>
        <w:t>consegua un diverso ammontare dell'imposta dovuta.  Con</w:t>
      </w:r>
      <w:r>
        <w:rPr>
          <w:rFonts w:ascii="Verdana" w:hAnsi="Verdana" w:cs="Courier New"/>
          <w:sz w:val="16"/>
          <w:szCs w:val="16"/>
        </w:rPr>
        <w:t xml:space="preserve"> il </w:t>
      </w:r>
      <w:r w:rsidRPr="005A2DAC">
        <w:rPr>
          <w:rFonts w:ascii="Verdana" w:hAnsi="Verdana" w:cs="Courier New"/>
          <w:sz w:val="16"/>
          <w:szCs w:val="16"/>
        </w:rPr>
        <w:t>predetto</w:t>
      </w:r>
      <w:r>
        <w:rPr>
          <w:rFonts w:ascii="Verdana" w:hAnsi="Verdana" w:cs="Courier New"/>
          <w:sz w:val="16"/>
          <w:szCs w:val="16"/>
        </w:rPr>
        <w:t xml:space="preserve"> decreto</w:t>
      </w:r>
      <w:r w:rsidRPr="005A2DAC">
        <w:rPr>
          <w:rFonts w:ascii="Verdana" w:hAnsi="Verdana" w:cs="Courier New"/>
          <w:sz w:val="16"/>
          <w:szCs w:val="16"/>
        </w:rPr>
        <w:t xml:space="preserve"> sono altres</w:t>
      </w:r>
      <w:r w:rsidR="003F67F8">
        <w:rPr>
          <w:rFonts w:ascii="Verdana" w:hAnsi="Verdana" w:cs="Courier New"/>
          <w:sz w:val="16"/>
          <w:szCs w:val="16"/>
        </w:rPr>
        <w:t>ì</w:t>
      </w:r>
      <w:r w:rsidRPr="005A2DAC">
        <w:rPr>
          <w:rFonts w:ascii="Verdana" w:hAnsi="Verdana" w:cs="Courier New"/>
          <w:sz w:val="16"/>
          <w:szCs w:val="16"/>
        </w:rPr>
        <w:t xml:space="preserve"> disciplinati i</w:t>
      </w:r>
      <w:r w:rsidR="003F67F8">
        <w:rPr>
          <w:rFonts w:ascii="Verdana" w:hAnsi="Verdana" w:cs="Courier New"/>
          <w:sz w:val="16"/>
          <w:szCs w:val="16"/>
        </w:rPr>
        <w:t xml:space="preserve"> </w:t>
      </w:r>
      <w:proofErr w:type="gramStart"/>
      <w:r w:rsidRPr="005A2DAC">
        <w:rPr>
          <w:rFonts w:ascii="Verdana" w:hAnsi="Verdana" w:cs="Courier New"/>
          <w:sz w:val="16"/>
          <w:szCs w:val="16"/>
        </w:rPr>
        <w:t>casi  in</w:t>
      </w:r>
      <w:proofErr w:type="gramEnd"/>
      <w:r w:rsidRPr="005A2DAC">
        <w:rPr>
          <w:rFonts w:ascii="Verdana" w:hAnsi="Verdana" w:cs="Courier New"/>
          <w:sz w:val="16"/>
          <w:szCs w:val="16"/>
        </w:rPr>
        <w:t xml:space="preserve">  cui  deve  essere</w:t>
      </w:r>
      <w:r>
        <w:rPr>
          <w:rFonts w:ascii="Verdana" w:hAnsi="Verdana" w:cs="Courier New"/>
          <w:sz w:val="16"/>
          <w:szCs w:val="16"/>
        </w:rPr>
        <w:t xml:space="preserve"> </w:t>
      </w:r>
      <w:r w:rsidRPr="005A2DAC">
        <w:rPr>
          <w:rFonts w:ascii="Verdana" w:hAnsi="Verdana" w:cs="Courier New"/>
          <w:sz w:val="16"/>
          <w:szCs w:val="16"/>
        </w:rPr>
        <w:t>presentata  la  dichiarazione.   Restano   ferme   le   dichiarazioni</w:t>
      </w:r>
      <w:r>
        <w:rPr>
          <w:rFonts w:ascii="Verdana" w:hAnsi="Verdana" w:cs="Courier New"/>
          <w:sz w:val="16"/>
          <w:szCs w:val="16"/>
        </w:rPr>
        <w:t xml:space="preserve"> </w:t>
      </w:r>
      <w:r w:rsidRPr="005A2DAC">
        <w:rPr>
          <w:rFonts w:ascii="Verdana" w:hAnsi="Verdana" w:cs="Courier New"/>
          <w:sz w:val="16"/>
          <w:szCs w:val="16"/>
        </w:rPr>
        <w:t>presentate ai fini dell'IMU e del tributo per i servizi indivisibili,</w:t>
      </w:r>
      <w:r>
        <w:rPr>
          <w:rFonts w:ascii="Verdana" w:hAnsi="Verdana" w:cs="Courier New"/>
          <w:sz w:val="16"/>
          <w:szCs w:val="16"/>
        </w:rPr>
        <w:t xml:space="preserve"> </w:t>
      </w:r>
      <w:r w:rsidRPr="005A2DAC">
        <w:rPr>
          <w:rFonts w:ascii="Verdana" w:hAnsi="Verdana" w:cs="Courier New"/>
          <w:sz w:val="16"/>
          <w:szCs w:val="16"/>
        </w:rPr>
        <w:t xml:space="preserve">in quanto compatibili. Nelle </w:t>
      </w:r>
      <w:r w:rsidR="0090590E">
        <w:rPr>
          <w:rFonts w:ascii="Verdana" w:hAnsi="Verdana" w:cs="Courier New"/>
          <w:sz w:val="16"/>
          <w:szCs w:val="16"/>
        </w:rPr>
        <w:t>more dell'entrata in vigore del</w:t>
      </w:r>
      <w:r w:rsidRPr="005A2DAC">
        <w:rPr>
          <w:rFonts w:ascii="Verdana" w:hAnsi="Verdana" w:cs="Courier New"/>
          <w:sz w:val="16"/>
          <w:szCs w:val="16"/>
        </w:rPr>
        <w:t xml:space="preserve"> decreto</w:t>
      </w:r>
      <w:r>
        <w:rPr>
          <w:rFonts w:ascii="Verdana" w:hAnsi="Verdana" w:cs="Courier New"/>
          <w:sz w:val="16"/>
          <w:szCs w:val="16"/>
        </w:rPr>
        <w:t xml:space="preserve"> </w:t>
      </w:r>
      <w:r w:rsidRPr="005A2DAC">
        <w:rPr>
          <w:rFonts w:ascii="Verdana" w:hAnsi="Verdana" w:cs="Courier New"/>
          <w:sz w:val="16"/>
          <w:szCs w:val="16"/>
        </w:rPr>
        <w:t xml:space="preserve">di cui al primo periodo, i contribuenti continuano ad </w:t>
      </w:r>
      <w:proofErr w:type="gramStart"/>
      <w:r w:rsidRPr="005A2DAC">
        <w:rPr>
          <w:rFonts w:ascii="Verdana" w:hAnsi="Verdana" w:cs="Courier New"/>
          <w:sz w:val="16"/>
          <w:szCs w:val="16"/>
        </w:rPr>
        <w:t>utilizzare  il</w:t>
      </w:r>
      <w:proofErr w:type="gramEnd"/>
      <w:r>
        <w:rPr>
          <w:rFonts w:ascii="Verdana" w:hAnsi="Verdana" w:cs="Courier New"/>
          <w:sz w:val="16"/>
          <w:szCs w:val="16"/>
        </w:rPr>
        <w:t xml:space="preserve"> </w:t>
      </w:r>
      <w:r w:rsidRPr="005A2DAC">
        <w:rPr>
          <w:rFonts w:ascii="Verdana" w:hAnsi="Verdana" w:cs="Courier New"/>
          <w:sz w:val="16"/>
          <w:szCs w:val="16"/>
        </w:rPr>
        <w:t xml:space="preserve">modello di dichiarazione di cui al decreto del Ministro </w:t>
      </w:r>
      <w:r w:rsidR="009A76C5">
        <w:rPr>
          <w:rFonts w:ascii="Verdana" w:hAnsi="Verdana" w:cs="Courier New"/>
          <w:sz w:val="16"/>
          <w:szCs w:val="16"/>
        </w:rPr>
        <w:t>d</w:t>
      </w:r>
      <w:r w:rsidRPr="005A2DAC">
        <w:rPr>
          <w:rFonts w:ascii="Verdana" w:hAnsi="Verdana" w:cs="Courier New"/>
          <w:sz w:val="16"/>
          <w:szCs w:val="16"/>
        </w:rPr>
        <w:t>ell'economia</w:t>
      </w:r>
      <w:r w:rsidR="009A76C5">
        <w:rPr>
          <w:rFonts w:ascii="Verdana" w:hAnsi="Verdana" w:cs="Courier New"/>
          <w:sz w:val="16"/>
          <w:szCs w:val="16"/>
        </w:rPr>
        <w:t xml:space="preserve"> </w:t>
      </w:r>
      <w:r w:rsidRPr="005A2DAC">
        <w:rPr>
          <w:rFonts w:ascii="Verdana" w:hAnsi="Verdana" w:cs="Courier New"/>
          <w:sz w:val="16"/>
          <w:szCs w:val="16"/>
        </w:rPr>
        <w:t>e delle finanze 30 ottobre 2012, pubblicato nella Gazzetta  Ufficiale</w:t>
      </w:r>
      <w:r w:rsidR="009A76C5">
        <w:rPr>
          <w:rFonts w:ascii="Verdana" w:hAnsi="Verdana" w:cs="Courier New"/>
          <w:sz w:val="16"/>
          <w:szCs w:val="16"/>
        </w:rPr>
        <w:t xml:space="preserve"> </w:t>
      </w:r>
      <w:r w:rsidRPr="005A2DAC">
        <w:rPr>
          <w:rFonts w:ascii="Verdana" w:hAnsi="Verdana" w:cs="Courier New"/>
          <w:sz w:val="16"/>
          <w:szCs w:val="16"/>
        </w:rPr>
        <w:t xml:space="preserve">n. 258 del 5 novembre 2012. In ogni caso, ai </w:t>
      </w:r>
      <w:proofErr w:type="gramStart"/>
      <w:r w:rsidRPr="005A2DAC">
        <w:rPr>
          <w:rFonts w:ascii="Verdana" w:hAnsi="Verdana" w:cs="Courier New"/>
          <w:sz w:val="16"/>
          <w:szCs w:val="16"/>
        </w:rPr>
        <w:t>fini  dell'applicazione</w:t>
      </w:r>
      <w:proofErr w:type="gramEnd"/>
      <w:r w:rsidR="009A76C5">
        <w:rPr>
          <w:rFonts w:ascii="Verdana" w:hAnsi="Verdana" w:cs="Courier New"/>
          <w:sz w:val="16"/>
          <w:szCs w:val="16"/>
        </w:rPr>
        <w:t xml:space="preserve"> </w:t>
      </w:r>
      <w:r w:rsidRPr="005A2DAC">
        <w:rPr>
          <w:rFonts w:ascii="Verdana" w:hAnsi="Verdana" w:cs="Courier New"/>
          <w:sz w:val="16"/>
          <w:szCs w:val="16"/>
        </w:rPr>
        <w:t>dei benefici di cui al comma 741, lettera c), numeri 3) e  5),  e  al</w:t>
      </w:r>
      <w:r w:rsidR="009A76C5">
        <w:rPr>
          <w:rFonts w:ascii="Verdana" w:hAnsi="Verdana" w:cs="Courier New"/>
          <w:sz w:val="16"/>
          <w:szCs w:val="16"/>
        </w:rPr>
        <w:t xml:space="preserve"> </w:t>
      </w:r>
      <w:r w:rsidRPr="005A2DAC">
        <w:rPr>
          <w:rFonts w:ascii="Verdana" w:hAnsi="Verdana" w:cs="Courier New"/>
          <w:sz w:val="16"/>
          <w:szCs w:val="16"/>
        </w:rPr>
        <w:t xml:space="preserve">comma 751, terzo </w:t>
      </w:r>
      <w:r w:rsidR="009A76C5">
        <w:rPr>
          <w:rFonts w:ascii="Verdana" w:hAnsi="Verdana" w:cs="Courier New"/>
          <w:sz w:val="16"/>
          <w:szCs w:val="16"/>
        </w:rPr>
        <w:t>p</w:t>
      </w:r>
      <w:r w:rsidRPr="005A2DAC">
        <w:rPr>
          <w:rFonts w:ascii="Verdana" w:hAnsi="Verdana" w:cs="Courier New"/>
          <w:sz w:val="16"/>
          <w:szCs w:val="16"/>
        </w:rPr>
        <w:t>eriodo, il soggetto passivo attesta nel modello  di</w:t>
      </w:r>
      <w:r w:rsidR="009A76C5">
        <w:rPr>
          <w:rFonts w:ascii="Verdana" w:hAnsi="Verdana" w:cs="Courier New"/>
          <w:sz w:val="16"/>
          <w:szCs w:val="16"/>
        </w:rPr>
        <w:t xml:space="preserve"> </w:t>
      </w:r>
      <w:r w:rsidRPr="005A2DAC">
        <w:rPr>
          <w:rFonts w:ascii="Verdana" w:hAnsi="Verdana" w:cs="Courier New"/>
          <w:sz w:val="16"/>
          <w:szCs w:val="16"/>
        </w:rPr>
        <w:t xml:space="preserve">dichiarazione il possesso dei requisiti prescritti dalle norme. </w:t>
      </w:r>
    </w:p>
    <w:p w14:paraId="0009F5BE" w14:textId="4B5A18EF" w:rsidR="003F67F8" w:rsidRPr="005A2DAC" w:rsidRDefault="003F67F8" w:rsidP="003F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16"/>
          <w:szCs w:val="16"/>
        </w:rPr>
      </w:pPr>
      <w:r>
        <w:rPr>
          <w:rFonts w:ascii="Verdana" w:hAnsi="Verdana" w:cs="Courier New"/>
          <w:sz w:val="16"/>
          <w:szCs w:val="16"/>
        </w:rPr>
        <w:t>Si rendo noto, infine che i soggetti passivi che beneficiano dell’esenzione del pagamento disposta da</w:t>
      </w:r>
      <w:r w:rsidR="00C036B2">
        <w:rPr>
          <w:rFonts w:ascii="Verdana" w:hAnsi="Verdana" w:cs="Courier New"/>
          <w:sz w:val="16"/>
          <w:szCs w:val="16"/>
        </w:rPr>
        <w:t>i D.L. 34/2020, D.L. 104/2020 e</w:t>
      </w:r>
      <w:r>
        <w:rPr>
          <w:rFonts w:ascii="Verdana" w:hAnsi="Verdana" w:cs="Courier New"/>
          <w:sz w:val="16"/>
          <w:szCs w:val="16"/>
        </w:rPr>
        <w:t xml:space="preserve"> D.L. 137/2020 </w:t>
      </w:r>
      <w:r w:rsidR="00610D18">
        <w:rPr>
          <w:rFonts w:ascii="Verdana" w:hAnsi="Verdana" w:cs="Courier New"/>
          <w:sz w:val="16"/>
          <w:szCs w:val="16"/>
        </w:rPr>
        <w:t xml:space="preserve">devono comunicare il diritto all’esenzione mediante apposita dichiarazione entro il 30/06/2021 indicando i riferimenti catastali dell’immobile per il quale </w:t>
      </w:r>
      <w:r w:rsidR="00C036B2">
        <w:rPr>
          <w:rFonts w:ascii="Verdana" w:hAnsi="Verdana" w:cs="Courier New"/>
          <w:sz w:val="16"/>
          <w:szCs w:val="16"/>
        </w:rPr>
        <w:t>s</w:t>
      </w:r>
      <w:r w:rsidR="00610D18">
        <w:rPr>
          <w:rFonts w:ascii="Verdana" w:hAnsi="Verdana" w:cs="Courier New"/>
          <w:sz w:val="16"/>
          <w:szCs w:val="16"/>
        </w:rPr>
        <w:t>i è usufruito dell’esenzione barrando la casella esente con l’indicazione del periodo di esenzione. Nelle annotazion</w:t>
      </w:r>
      <w:r w:rsidR="00C036B2">
        <w:rPr>
          <w:rFonts w:ascii="Verdana" w:hAnsi="Verdana" w:cs="Courier New"/>
          <w:sz w:val="16"/>
          <w:szCs w:val="16"/>
        </w:rPr>
        <w:t>i</w:t>
      </w:r>
      <w:r w:rsidR="00610D18">
        <w:rPr>
          <w:rFonts w:ascii="Verdana" w:hAnsi="Verdana" w:cs="Courier New"/>
          <w:sz w:val="16"/>
          <w:szCs w:val="16"/>
        </w:rPr>
        <w:t xml:space="preserve"> riportare altresì la partita IVA ed il codice ATECO dell’attività svolta.</w:t>
      </w:r>
      <w:r>
        <w:rPr>
          <w:rFonts w:ascii="Verdana" w:hAnsi="Verdana" w:cs="Courier New"/>
          <w:sz w:val="16"/>
          <w:szCs w:val="16"/>
        </w:rPr>
        <w:t xml:space="preserve"> </w:t>
      </w:r>
    </w:p>
    <w:p w14:paraId="124CFE57" w14:textId="503A5371" w:rsidR="00EE0406" w:rsidRPr="00CC3750"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CC3750">
        <w:rPr>
          <w:rFonts w:ascii="Verdana" w:hAnsi="Verdana" w:cs="Verdana"/>
          <w:sz w:val="16"/>
          <w:szCs w:val="16"/>
        </w:rPr>
        <w:t xml:space="preserve">Per ulteriori informazioni e/o dettagli i contribuenti possono consultare il sito internet </w:t>
      </w:r>
      <w:r w:rsidRPr="00CC3750">
        <w:rPr>
          <w:rFonts w:ascii="Verdana" w:hAnsi="Verdana" w:cs="Verdana"/>
          <w:color w:val="0000FF"/>
          <w:sz w:val="16"/>
          <w:szCs w:val="16"/>
          <w:u w:val="single"/>
        </w:rPr>
        <w:t>www.comune.eboli.sa.it</w:t>
      </w:r>
      <w:r w:rsidRPr="00CC3750">
        <w:rPr>
          <w:rFonts w:ascii="Verdana" w:hAnsi="Verdana" w:cs="Verdana"/>
          <w:sz w:val="16"/>
          <w:szCs w:val="16"/>
        </w:rPr>
        <w:t xml:space="preserve">, nella sezione </w:t>
      </w:r>
      <w:r w:rsidRPr="00CC3750">
        <w:rPr>
          <w:rFonts w:ascii="Verdana" w:hAnsi="Verdana" w:cs="Verdana"/>
          <w:i/>
          <w:iCs/>
          <w:sz w:val="16"/>
          <w:szCs w:val="16"/>
        </w:rPr>
        <w:t>Tributi.</w:t>
      </w:r>
      <w:r w:rsidRPr="00CC3750">
        <w:rPr>
          <w:rFonts w:ascii="Verdana" w:hAnsi="Verdana" w:cs="Verdana"/>
          <w:sz w:val="16"/>
          <w:szCs w:val="16"/>
        </w:rPr>
        <w:t xml:space="preserve"> </w:t>
      </w:r>
    </w:p>
    <w:p w14:paraId="480919B0" w14:textId="35283032" w:rsidR="00F9243E" w:rsidRDefault="00CC3750" w:rsidP="00CC3750">
      <w:pPr>
        <w:autoSpaceDE w:val="0"/>
        <w:autoSpaceDN w:val="0"/>
        <w:adjustRightInd w:val="0"/>
        <w:spacing w:after="0" w:line="240" w:lineRule="auto"/>
        <w:jc w:val="both"/>
        <w:rPr>
          <w:rFonts w:ascii="Verdana" w:hAnsi="Verdana"/>
          <w:sz w:val="16"/>
          <w:szCs w:val="16"/>
        </w:rPr>
      </w:pPr>
      <w:r w:rsidRPr="00CC3750">
        <w:rPr>
          <w:rFonts w:ascii="Verdana" w:hAnsi="Verdana"/>
          <w:sz w:val="16"/>
          <w:szCs w:val="16"/>
        </w:rPr>
        <w:t>Per chiarimenti e dubbi normativi il</w:t>
      </w:r>
      <w:r w:rsidR="000A61B3" w:rsidRPr="00CC3750">
        <w:rPr>
          <w:rFonts w:ascii="Verdana" w:hAnsi="Verdana"/>
          <w:sz w:val="16"/>
          <w:szCs w:val="16"/>
        </w:rPr>
        <w:t xml:space="preserve"> Servizio IMU (tel. 0828.328.</w:t>
      </w:r>
      <w:r w:rsidR="00D50DF5" w:rsidRPr="00CC3750">
        <w:rPr>
          <w:rFonts w:ascii="Verdana" w:hAnsi="Verdana"/>
          <w:sz w:val="16"/>
          <w:szCs w:val="16"/>
        </w:rPr>
        <w:t>190</w:t>
      </w:r>
      <w:r w:rsidR="000A61B3" w:rsidRPr="00CC3750">
        <w:rPr>
          <w:rFonts w:ascii="Verdana" w:hAnsi="Verdana"/>
          <w:sz w:val="16"/>
          <w:szCs w:val="16"/>
        </w:rPr>
        <w:t>-129) rimane a disposizione per chiarimenti e dubbi normativi</w:t>
      </w:r>
      <w:r w:rsidR="00F86FA2">
        <w:rPr>
          <w:rFonts w:ascii="Verdana" w:hAnsi="Verdana"/>
          <w:sz w:val="16"/>
          <w:szCs w:val="16"/>
        </w:rPr>
        <w:t>.</w:t>
      </w:r>
      <w:r w:rsidRPr="00CC3750">
        <w:rPr>
          <w:rFonts w:ascii="Verdana" w:hAnsi="Verdana"/>
          <w:sz w:val="16"/>
          <w:szCs w:val="16"/>
        </w:rPr>
        <w:t xml:space="preserve"> </w:t>
      </w:r>
    </w:p>
    <w:p w14:paraId="2EC5FBBD" w14:textId="5ABC43EB" w:rsidR="00EE0406" w:rsidRPr="00CC3750" w:rsidRDefault="00F9243E" w:rsidP="00CC3750">
      <w:pPr>
        <w:autoSpaceDE w:val="0"/>
        <w:autoSpaceDN w:val="0"/>
        <w:adjustRightInd w:val="0"/>
        <w:spacing w:after="0" w:line="240" w:lineRule="auto"/>
        <w:jc w:val="both"/>
        <w:rPr>
          <w:rFonts w:ascii="Verdana" w:hAnsi="Verdana" w:cs="Verdana"/>
          <w:sz w:val="16"/>
          <w:szCs w:val="16"/>
        </w:rPr>
      </w:pPr>
      <w:r>
        <w:rPr>
          <w:rFonts w:ascii="Verdana" w:hAnsi="Verdana"/>
          <w:sz w:val="16"/>
          <w:szCs w:val="16"/>
        </w:rPr>
        <w:t xml:space="preserve">E possibile inoltrare richieste </w:t>
      </w:r>
      <w:r w:rsidR="00CC3750" w:rsidRPr="00CC3750">
        <w:rPr>
          <w:rFonts w:ascii="Verdana" w:hAnsi="Verdana"/>
          <w:sz w:val="16"/>
          <w:szCs w:val="16"/>
        </w:rPr>
        <w:t xml:space="preserve">tramite </w:t>
      </w:r>
      <w:proofErr w:type="spellStart"/>
      <w:r w:rsidR="00CC3750" w:rsidRPr="00CC3750">
        <w:rPr>
          <w:rFonts w:ascii="Verdana" w:hAnsi="Verdana"/>
          <w:sz w:val="16"/>
          <w:szCs w:val="16"/>
        </w:rPr>
        <w:t>e.mail</w:t>
      </w:r>
      <w:proofErr w:type="spellEnd"/>
      <w:r w:rsidR="00CC3750" w:rsidRPr="00CC3750">
        <w:rPr>
          <w:rFonts w:ascii="Verdana" w:hAnsi="Verdana"/>
          <w:sz w:val="16"/>
          <w:szCs w:val="16"/>
        </w:rPr>
        <w:t xml:space="preserve"> </w:t>
      </w:r>
      <w:r>
        <w:rPr>
          <w:rFonts w:ascii="Verdana" w:hAnsi="Verdana"/>
          <w:sz w:val="16"/>
          <w:szCs w:val="16"/>
        </w:rPr>
        <w:t xml:space="preserve">ai </w:t>
      </w:r>
      <w:r w:rsidR="00CC3750" w:rsidRPr="00CC3750">
        <w:rPr>
          <w:rFonts w:ascii="Verdana" w:hAnsi="Verdana"/>
          <w:sz w:val="16"/>
          <w:szCs w:val="16"/>
        </w:rPr>
        <w:t>seguent</w:t>
      </w:r>
      <w:r>
        <w:rPr>
          <w:rFonts w:ascii="Verdana" w:hAnsi="Verdana"/>
          <w:sz w:val="16"/>
          <w:szCs w:val="16"/>
        </w:rPr>
        <w:t>i</w:t>
      </w:r>
      <w:r w:rsidR="00CC3750" w:rsidRPr="00CC3750">
        <w:rPr>
          <w:rFonts w:ascii="Verdana" w:hAnsi="Verdana"/>
          <w:sz w:val="16"/>
          <w:szCs w:val="16"/>
        </w:rPr>
        <w:t xml:space="preserve"> indirizzo:</w:t>
      </w:r>
      <w:r w:rsidR="00AD0DED">
        <w:rPr>
          <w:rFonts w:ascii="Verdana" w:hAnsi="Verdana"/>
          <w:sz w:val="16"/>
          <w:szCs w:val="16"/>
        </w:rPr>
        <w:t xml:space="preserve"> </w:t>
      </w:r>
      <w:r>
        <w:rPr>
          <w:rFonts w:ascii="Verdana" w:hAnsi="Verdana"/>
          <w:sz w:val="16"/>
          <w:szCs w:val="16"/>
        </w:rPr>
        <w:t xml:space="preserve">c.marmora@comune.eboli.sa.it; </w:t>
      </w:r>
      <w:hyperlink r:id="rId10" w:history="1">
        <w:r w:rsidRPr="001B51C2">
          <w:rPr>
            <w:rStyle w:val="Collegamentoipertestuale"/>
            <w:rFonts w:ascii="Verdana" w:hAnsi="Verdana"/>
            <w:sz w:val="16"/>
            <w:szCs w:val="16"/>
          </w:rPr>
          <w:t>b.considerato@comune.eboli.sa.it</w:t>
        </w:r>
      </w:hyperlink>
      <w:r>
        <w:rPr>
          <w:rFonts w:ascii="Verdana" w:hAnsi="Verdana"/>
          <w:sz w:val="16"/>
          <w:szCs w:val="16"/>
        </w:rPr>
        <w:t>; d.deleo@comune.eboli.sa.it;</w:t>
      </w:r>
    </w:p>
    <w:p w14:paraId="7C575AF9" w14:textId="2B70C337" w:rsidR="00C25B67" w:rsidRPr="00CC3750" w:rsidRDefault="00C1206E" w:rsidP="00C25B67">
      <w:pPr>
        <w:widowControl w:val="0"/>
        <w:autoSpaceDE w:val="0"/>
        <w:autoSpaceDN w:val="0"/>
        <w:adjustRightInd w:val="0"/>
        <w:spacing w:after="0" w:line="240" w:lineRule="auto"/>
        <w:ind w:firstLine="708"/>
        <w:jc w:val="both"/>
        <w:rPr>
          <w:rFonts w:ascii="Verdana" w:hAnsi="Verdana" w:cs="Verdana"/>
          <w:sz w:val="16"/>
          <w:szCs w:val="16"/>
        </w:rPr>
      </w:pPr>
      <w:r w:rsidRPr="00CC3750">
        <w:rPr>
          <w:rFonts w:ascii="Verdana" w:hAnsi="Verdana" w:cs="Verdana"/>
          <w:sz w:val="16"/>
          <w:szCs w:val="16"/>
        </w:rPr>
        <w:t>Eboli</w:t>
      </w:r>
      <w:r w:rsidR="00CC3750" w:rsidRPr="00CC3750">
        <w:rPr>
          <w:rFonts w:ascii="Verdana" w:hAnsi="Verdana" w:cs="Verdana"/>
          <w:sz w:val="16"/>
          <w:szCs w:val="16"/>
        </w:rPr>
        <w:t xml:space="preserve">, </w:t>
      </w:r>
      <w:r w:rsidR="009A76C5">
        <w:rPr>
          <w:rFonts w:ascii="Verdana" w:hAnsi="Verdana" w:cs="Verdana"/>
          <w:sz w:val="16"/>
          <w:szCs w:val="16"/>
        </w:rPr>
        <w:t>2</w:t>
      </w:r>
      <w:r w:rsidR="00610D18">
        <w:rPr>
          <w:rFonts w:ascii="Verdana" w:hAnsi="Verdana" w:cs="Verdana"/>
          <w:sz w:val="16"/>
          <w:szCs w:val="16"/>
        </w:rPr>
        <w:t>8</w:t>
      </w:r>
      <w:r w:rsidR="00F9243E">
        <w:rPr>
          <w:rFonts w:ascii="Verdana" w:hAnsi="Verdana" w:cs="Verdana"/>
          <w:sz w:val="16"/>
          <w:szCs w:val="16"/>
        </w:rPr>
        <w:t>/0</w:t>
      </w:r>
      <w:r w:rsidR="008502F2">
        <w:rPr>
          <w:rFonts w:ascii="Verdana" w:hAnsi="Verdana" w:cs="Verdana"/>
          <w:sz w:val="16"/>
          <w:szCs w:val="16"/>
        </w:rPr>
        <w:t>5/2021</w:t>
      </w:r>
    </w:p>
    <w:p w14:paraId="3E49F014" w14:textId="03DBBCCF" w:rsidR="00CC3750" w:rsidRPr="00CC3750" w:rsidRDefault="00F15DE3" w:rsidP="00CC3750">
      <w:pPr>
        <w:widowControl w:val="0"/>
        <w:autoSpaceDE w:val="0"/>
        <w:autoSpaceDN w:val="0"/>
        <w:adjustRightInd w:val="0"/>
        <w:spacing w:after="0" w:line="240" w:lineRule="auto"/>
        <w:ind w:firstLine="709"/>
        <w:rPr>
          <w:rFonts w:ascii="Verdana" w:hAnsi="Verdana" w:cs="Verdana"/>
          <w:sz w:val="16"/>
          <w:szCs w:val="16"/>
        </w:rPr>
      </w:pPr>
      <w:r w:rsidRPr="00CC3750">
        <w:rPr>
          <w:rFonts w:ascii="Verdana" w:hAnsi="Verdana" w:cs="Verdana"/>
          <w:sz w:val="16"/>
          <w:szCs w:val="16"/>
        </w:rPr>
        <w:tab/>
      </w:r>
      <w:r w:rsidR="003E3DE5" w:rsidRPr="00CC3750">
        <w:rPr>
          <w:rFonts w:ascii="Verdana" w:hAnsi="Verdana" w:cs="Verdana"/>
          <w:sz w:val="16"/>
          <w:szCs w:val="16"/>
        </w:rPr>
        <w:t xml:space="preserve">            </w:t>
      </w:r>
      <w:r w:rsidR="00C25B67" w:rsidRPr="00CC3750">
        <w:rPr>
          <w:rFonts w:ascii="Verdana" w:hAnsi="Verdana" w:cs="Verdana"/>
          <w:sz w:val="16"/>
          <w:szCs w:val="16"/>
        </w:rPr>
        <w:tab/>
      </w:r>
      <w:r w:rsidR="00C25B67" w:rsidRPr="00CC3750">
        <w:rPr>
          <w:rFonts w:ascii="Verdana" w:hAnsi="Verdana" w:cs="Verdana"/>
          <w:sz w:val="16"/>
          <w:szCs w:val="16"/>
        </w:rPr>
        <w:tab/>
      </w:r>
      <w:r w:rsidR="00C25B67" w:rsidRPr="00CC3750">
        <w:rPr>
          <w:rFonts w:ascii="Verdana" w:hAnsi="Verdana" w:cs="Verdana"/>
          <w:sz w:val="16"/>
          <w:szCs w:val="16"/>
        </w:rPr>
        <w:tab/>
      </w:r>
      <w:r w:rsidR="00C25B67" w:rsidRPr="00CC3750">
        <w:rPr>
          <w:rFonts w:ascii="Verdana" w:hAnsi="Verdana" w:cs="Verdana"/>
          <w:sz w:val="16"/>
          <w:szCs w:val="16"/>
        </w:rPr>
        <w:tab/>
      </w:r>
      <w:r w:rsidR="00C25B67" w:rsidRPr="00CC3750">
        <w:rPr>
          <w:rFonts w:ascii="Verdana" w:hAnsi="Verdana" w:cs="Verdana"/>
          <w:sz w:val="16"/>
          <w:szCs w:val="16"/>
        </w:rPr>
        <w:tab/>
      </w:r>
      <w:r w:rsidR="00C25B67" w:rsidRPr="00CC3750">
        <w:rPr>
          <w:rFonts w:ascii="Verdana" w:hAnsi="Verdana" w:cs="Verdana"/>
          <w:sz w:val="16"/>
          <w:szCs w:val="16"/>
        </w:rPr>
        <w:tab/>
      </w:r>
      <w:r w:rsidR="008502F2">
        <w:rPr>
          <w:rFonts w:ascii="Verdana" w:hAnsi="Verdana" w:cs="Verdana"/>
          <w:sz w:val="16"/>
          <w:szCs w:val="16"/>
        </w:rPr>
        <w:t xml:space="preserve">    </w:t>
      </w:r>
      <w:r w:rsidR="00EE0406" w:rsidRPr="00CC3750">
        <w:rPr>
          <w:rFonts w:ascii="Verdana" w:hAnsi="Verdana" w:cs="Verdana"/>
          <w:sz w:val="16"/>
          <w:szCs w:val="16"/>
        </w:rPr>
        <w:t xml:space="preserve"> Il Responsabile </w:t>
      </w:r>
      <w:r w:rsidR="00B16A7A" w:rsidRPr="00CC3750">
        <w:rPr>
          <w:rFonts w:ascii="Verdana" w:hAnsi="Verdana" w:cs="Verdana"/>
          <w:sz w:val="16"/>
          <w:szCs w:val="16"/>
        </w:rPr>
        <w:t>del Settore</w:t>
      </w:r>
      <w:r w:rsidR="003E3DE5" w:rsidRPr="00CC3750">
        <w:rPr>
          <w:rFonts w:ascii="Verdana" w:hAnsi="Verdana" w:cs="Verdana"/>
          <w:sz w:val="16"/>
          <w:szCs w:val="16"/>
        </w:rPr>
        <w:t xml:space="preserve"> Finanze e Tributi</w:t>
      </w:r>
    </w:p>
    <w:p w14:paraId="358BFF37" w14:textId="77777777" w:rsidR="003E3DE5" w:rsidRPr="00CC3750" w:rsidRDefault="00CC3750" w:rsidP="00CC3750">
      <w:pPr>
        <w:widowControl w:val="0"/>
        <w:autoSpaceDE w:val="0"/>
        <w:autoSpaceDN w:val="0"/>
        <w:adjustRightInd w:val="0"/>
        <w:spacing w:after="0" w:line="240" w:lineRule="auto"/>
        <w:ind w:firstLine="709"/>
        <w:rPr>
          <w:rFonts w:ascii="Verdana" w:hAnsi="Verdana" w:cs="Verdana"/>
          <w:sz w:val="16"/>
          <w:szCs w:val="16"/>
        </w:rPr>
      </w:pPr>
      <w:r w:rsidRPr="00CC3750">
        <w:rPr>
          <w:rFonts w:ascii="Verdana" w:hAnsi="Verdana" w:cs="Verdana"/>
          <w:sz w:val="16"/>
          <w:szCs w:val="16"/>
        </w:rPr>
        <w:tab/>
      </w:r>
      <w:r w:rsidRPr="00CC3750">
        <w:rPr>
          <w:rFonts w:ascii="Verdana" w:hAnsi="Verdana" w:cs="Verdana"/>
          <w:sz w:val="16"/>
          <w:szCs w:val="16"/>
        </w:rPr>
        <w:tab/>
      </w:r>
      <w:r w:rsidRPr="00CC3750">
        <w:rPr>
          <w:rFonts w:ascii="Verdana" w:hAnsi="Verdana" w:cs="Verdana"/>
          <w:sz w:val="16"/>
          <w:szCs w:val="16"/>
        </w:rPr>
        <w:tab/>
      </w:r>
      <w:r w:rsidRPr="00CC3750">
        <w:rPr>
          <w:rFonts w:ascii="Verdana" w:hAnsi="Verdana" w:cs="Verdana"/>
          <w:sz w:val="16"/>
          <w:szCs w:val="16"/>
        </w:rPr>
        <w:tab/>
      </w:r>
      <w:r w:rsidRPr="00CC3750">
        <w:rPr>
          <w:rFonts w:ascii="Verdana" w:hAnsi="Verdana" w:cs="Verdana"/>
          <w:sz w:val="16"/>
          <w:szCs w:val="16"/>
        </w:rPr>
        <w:tab/>
      </w:r>
      <w:r w:rsidRPr="00CC3750">
        <w:rPr>
          <w:rFonts w:ascii="Verdana" w:hAnsi="Verdana" w:cs="Verdana"/>
          <w:sz w:val="16"/>
          <w:szCs w:val="16"/>
        </w:rPr>
        <w:tab/>
      </w:r>
      <w:r w:rsidRPr="00CC3750">
        <w:rPr>
          <w:rFonts w:ascii="Verdana" w:hAnsi="Verdana" w:cs="Verdana"/>
          <w:sz w:val="16"/>
          <w:szCs w:val="16"/>
        </w:rPr>
        <w:tab/>
      </w:r>
      <w:r w:rsidRPr="00CC3750">
        <w:rPr>
          <w:rFonts w:ascii="Verdana" w:hAnsi="Verdana" w:cs="Verdana"/>
          <w:sz w:val="16"/>
          <w:szCs w:val="16"/>
        </w:rPr>
        <w:tab/>
      </w:r>
      <w:r w:rsidRPr="00CC3750">
        <w:rPr>
          <w:rFonts w:ascii="Verdana" w:hAnsi="Verdana" w:cs="Verdana"/>
          <w:sz w:val="16"/>
          <w:szCs w:val="16"/>
        </w:rPr>
        <w:tab/>
        <w:t>C</w:t>
      </w:r>
      <w:r w:rsidR="003E3DE5" w:rsidRPr="00CC3750">
        <w:rPr>
          <w:rFonts w:ascii="Verdana" w:hAnsi="Verdana" w:cs="Verdana"/>
          <w:sz w:val="16"/>
          <w:szCs w:val="16"/>
        </w:rPr>
        <w:t>osimo Marmora</w:t>
      </w:r>
    </w:p>
    <w:sectPr w:rsidR="003E3DE5" w:rsidRPr="00CC3750" w:rsidSect="00E51C60">
      <w:headerReference w:type="default" r:id="rId11"/>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40A2" w14:textId="77777777" w:rsidR="00E1732C" w:rsidRDefault="00E1732C" w:rsidP="000F52E3">
      <w:pPr>
        <w:spacing w:after="0" w:line="240" w:lineRule="auto"/>
      </w:pPr>
      <w:r>
        <w:separator/>
      </w:r>
    </w:p>
  </w:endnote>
  <w:endnote w:type="continuationSeparator" w:id="0">
    <w:p w14:paraId="67704463" w14:textId="77777777" w:rsidR="00E1732C" w:rsidRDefault="00E1732C" w:rsidP="000F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etaOT-Book">
    <w:altName w:val="Arial"/>
    <w:panose1 w:val="00000000000000000000"/>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015C" w14:textId="77777777" w:rsidR="00E1732C" w:rsidRDefault="00E1732C" w:rsidP="000F52E3">
      <w:pPr>
        <w:spacing w:after="0" w:line="240" w:lineRule="auto"/>
      </w:pPr>
      <w:r>
        <w:separator/>
      </w:r>
    </w:p>
  </w:footnote>
  <w:footnote w:type="continuationSeparator" w:id="0">
    <w:p w14:paraId="345268F2" w14:textId="77777777" w:rsidR="00E1732C" w:rsidRDefault="00E1732C" w:rsidP="000F5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4A46" w14:textId="77777777" w:rsidR="003A1173" w:rsidRDefault="003A1173" w:rsidP="000F52E3">
    <w:pPr>
      <w:widowControl w:val="0"/>
      <w:autoSpaceDE w:val="0"/>
      <w:autoSpaceDN w:val="0"/>
      <w:adjustRightInd w:val="0"/>
      <w:spacing w:after="0" w:line="434" w:lineRule="exact"/>
      <w:ind w:right="4118"/>
      <w:rPr>
        <w:rFonts w:ascii="MetaOT-Book" w:hAnsi="MetaOT-Book" w:cs="MetaOT-Book"/>
        <w:color w:val="181512"/>
        <w:sz w:val="43"/>
        <w:szCs w:val="43"/>
      </w:rPr>
    </w:pPr>
    <w:r>
      <w:rPr>
        <w:noProof/>
      </w:rPr>
      <w:drawing>
        <wp:anchor distT="0" distB="0" distL="114300" distR="114300" simplePos="0" relativeHeight="251657728" behindDoc="0" locked="0" layoutInCell="0" allowOverlap="1" wp14:anchorId="4453C216" wp14:editId="5C49A659">
          <wp:simplePos x="0" y="0"/>
          <wp:positionH relativeFrom="column">
            <wp:posOffset>-213995</wp:posOffset>
          </wp:positionH>
          <wp:positionV relativeFrom="paragraph">
            <wp:posOffset>-149225</wp:posOffset>
          </wp:positionV>
          <wp:extent cx="509905" cy="723265"/>
          <wp:effectExtent l="19050" t="0" r="4445"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509905" cy="723265"/>
                  </a:xfrm>
                  <a:prstGeom prst="rect">
                    <a:avLst/>
                  </a:prstGeom>
                  <a:noFill/>
                </pic:spPr>
              </pic:pic>
            </a:graphicData>
          </a:graphic>
        </wp:anchor>
      </w:drawing>
    </w:r>
    <w:r>
      <w:rPr>
        <w:rFonts w:ascii="MetaOT-Book" w:hAnsi="MetaOT-Book" w:cs="MetaOT-Book"/>
        <w:color w:val="181512"/>
        <w:spacing w:val="-5"/>
        <w:sz w:val="43"/>
        <w:szCs w:val="43"/>
      </w:rPr>
      <w:t xml:space="preserve">      Comune di Eboli</w:t>
    </w:r>
  </w:p>
  <w:p w14:paraId="3D1A2C15" w14:textId="77777777" w:rsidR="003A1173" w:rsidRDefault="003A1173" w:rsidP="000F52E3">
    <w:pPr>
      <w:widowControl w:val="0"/>
      <w:autoSpaceDE w:val="0"/>
      <w:autoSpaceDN w:val="0"/>
      <w:adjustRightInd w:val="0"/>
      <w:spacing w:after="0" w:line="232" w:lineRule="exact"/>
      <w:ind w:right="4118" w:firstLine="708"/>
      <w:rPr>
        <w:rFonts w:ascii="MetaOT-Book" w:hAnsi="MetaOT-Book" w:cs="MetaOT-Book"/>
        <w:color w:val="181512"/>
      </w:rPr>
    </w:pPr>
    <w:r>
      <w:rPr>
        <w:rFonts w:ascii="MetaOT-Book" w:hAnsi="MetaOT-Book" w:cs="MetaOT-Book"/>
        <w:color w:val="181512"/>
      </w:rPr>
      <w:t xml:space="preserve"> S</w:t>
    </w:r>
    <w:r>
      <w:rPr>
        <w:rFonts w:ascii="MetaOT-Book" w:hAnsi="MetaOT-Book" w:cs="MetaOT-Book"/>
        <w:color w:val="181512"/>
        <w:sz w:val="18"/>
        <w:szCs w:val="18"/>
      </w:rPr>
      <w:t xml:space="preserve">ETTORE </w:t>
    </w:r>
    <w:r>
      <w:rPr>
        <w:rFonts w:ascii="MetaOT-Book" w:hAnsi="MetaOT-Book" w:cs="MetaOT-Book"/>
        <w:color w:val="181512"/>
      </w:rPr>
      <w:t>F</w:t>
    </w:r>
    <w:r>
      <w:rPr>
        <w:rFonts w:ascii="MetaOT-Book" w:hAnsi="MetaOT-Book" w:cs="MetaOT-Book"/>
        <w:color w:val="181512"/>
        <w:sz w:val="18"/>
        <w:szCs w:val="18"/>
      </w:rPr>
      <w:t xml:space="preserve">INANZE e </w:t>
    </w:r>
    <w:r>
      <w:rPr>
        <w:rFonts w:ascii="MetaOT-Book" w:hAnsi="MetaOT-Book" w:cs="MetaOT-Book"/>
        <w:color w:val="181512"/>
      </w:rPr>
      <w:t>T</w:t>
    </w:r>
    <w:r>
      <w:rPr>
        <w:rFonts w:ascii="MetaOT-Book" w:hAnsi="MetaOT-Book" w:cs="MetaOT-Book"/>
        <w:color w:val="181512"/>
        <w:sz w:val="18"/>
        <w:szCs w:val="18"/>
      </w:rPr>
      <w:t>RIBUTI</w:t>
    </w:r>
  </w:p>
  <w:p w14:paraId="3019F480" w14:textId="77777777" w:rsidR="003A1173" w:rsidRDefault="003A117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D9D"/>
    <w:multiLevelType w:val="singleLevel"/>
    <w:tmpl w:val="0EA2D58A"/>
    <w:lvl w:ilvl="0">
      <w:start w:val="1"/>
      <w:numFmt w:val="decimal"/>
      <w:lvlText w:val="%1"/>
      <w:legacy w:legacy="1" w:legacySpace="0" w:legacyIndent="360"/>
      <w:lvlJc w:val="left"/>
      <w:rPr>
        <w:rFonts w:ascii="Verdana" w:hAnsi="Verdana" w:cs="Times New Roman" w:hint="default"/>
      </w:rPr>
    </w:lvl>
  </w:abstractNum>
  <w:abstractNum w:abstractNumId="1" w15:restartNumberingAfterBreak="0">
    <w:nsid w:val="1A6E1B51"/>
    <w:multiLevelType w:val="hybridMultilevel"/>
    <w:tmpl w:val="625E3B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5D7ED8"/>
    <w:multiLevelType w:val="hybridMultilevel"/>
    <w:tmpl w:val="84DC57E6"/>
    <w:lvl w:ilvl="0" w:tplc="FBA8EA3A">
      <w:start w:val="1"/>
      <w:numFmt w:val="decimal"/>
      <w:lvlText w:val="%1."/>
      <w:lvlJc w:val="left"/>
      <w:pPr>
        <w:ind w:left="720" w:hanging="360"/>
      </w:pPr>
      <w:rPr>
        <w:rFonts w:ascii="Arial" w:hAnsi="Arial" w:cs="Arial" w:hint="default"/>
      </w:rPr>
    </w:lvl>
    <w:lvl w:ilvl="1" w:tplc="832C94A0">
      <w:start w:val="1"/>
      <w:numFmt w:val="lowerLetter"/>
      <w:lvlText w:val="%2)"/>
      <w:lvlJc w:val="left"/>
      <w:pPr>
        <w:ind w:left="1440" w:hanging="360"/>
      </w:pPr>
      <w:rPr>
        <w:rFonts w:ascii="Arial"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151A97"/>
    <w:multiLevelType w:val="hybridMultilevel"/>
    <w:tmpl w:val="6AE698E0"/>
    <w:lvl w:ilvl="0" w:tplc="FBA8EA3A">
      <w:start w:val="1"/>
      <w:numFmt w:val="decimal"/>
      <w:lvlText w:val="%1."/>
      <w:lvlJc w:val="left"/>
      <w:pPr>
        <w:ind w:left="720" w:hanging="360"/>
      </w:pPr>
      <w:rPr>
        <w:rFonts w:ascii="Arial" w:hAnsi="Arial" w:cs="Arial"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877488"/>
    <w:multiLevelType w:val="hybridMultilevel"/>
    <w:tmpl w:val="6972A3B6"/>
    <w:lvl w:ilvl="0" w:tplc="605625A4">
      <w:numFmt w:val="bullet"/>
      <w:lvlText w:val="-"/>
      <w:lvlJc w:val="left"/>
      <w:pPr>
        <w:ind w:left="7755" w:hanging="360"/>
      </w:pPr>
      <w:rPr>
        <w:rFonts w:ascii="Verdana" w:eastAsia="Times New Roman" w:hAnsi="Verdana" w:cs="Verdana" w:hint="default"/>
      </w:rPr>
    </w:lvl>
    <w:lvl w:ilvl="1" w:tplc="04100003" w:tentative="1">
      <w:start w:val="1"/>
      <w:numFmt w:val="bullet"/>
      <w:lvlText w:val="o"/>
      <w:lvlJc w:val="left"/>
      <w:pPr>
        <w:ind w:left="8475" w:hanging="360"/>
      </w:pPr>
      <w:rPr>
        <w:rFonts w:ascii="Courier New" w:hAnsi="Courier New" w:cs="Courier New" w:hint="default"/>
      </w:rPr>
    </w:lvl>
    <w:lvl w:ilvl="2" w:tplc="04100005" w:tentative="1">
      <w:start w:val="1"/>
      <w:numFmt w:val="bullet"/>
      <w:lvlText w:val=""/>
      <w:lvlJc w:val="left"/>
      <w:pPr>
        <w:ind w:left="9195" w:hanging="360"/>
      </w:pPr>
      <w:rPr>
        <w:rFonts w:ascii="Wingdings" w:hAnsi="Wingdings" w:hint="default"/>
      </w:rPr>
    </w:lvl>
    <w:lvl w:ilvl="3" w:tplc="04100001" w:tentative="1">
      <w:start w:val="1"/>
      <w:numFmt w:val="bullet"/>
      <w:lvlText w:val=""/>
      <w:lvlJc w:val="left"/>
      <w:pPr>
        <w:ind w:left="9915" w:hanging="360"/>
      </w:pPr>
      <w:rPr>
        <w:rFonts w:ascii="Symbol" w:hAnsi="Symbol" w:hint="default"/>
      </w:rPr>
    </w:lvl>
    <w:lvl w:ilvl="4" w:tplc="04100003" w:tentative="1">
      <w:start w:val="1"/>
      <w:numFmt w:val="bullet"/>
      <w:lvlText w:val="o"/>
      <w:lvlJc w:val="left"/>
      <w:pPr>
        <w:ind w:left="10635" w:hanging="360"/>
      </w:pPr>
      <w:rPr>
        <w:rFonts w:ascii="Courier New" w:hAnsi="Courier New" w:cs="Courier New" w:hint="default"/>
      </w:rPr>
    </w:lvl>
    <w:lvl w:ilvl="5" w:tplc="04100005" w:tentative="1">
      <w:start w:val="1"/>
      <w:numFmt w:val="bullet"/>
      <w:lvlText w:val=""/>
      <w:lvlJc w:val="left"/>
      <w:pPr>
        <w:ind w:left="11355" w:hanging="360"/>
      </w:pPr>
      <w:rPr>
        <w:rFonts w:ascii="Wingdings" w:hAnsi="Wingdings" w:hint="default"/>
      </w:rPr>
    </w:lvl>
    <w:lvl w:ilvl="6" w:tplc="04100001" w:tentative="1">
      <w:start w:val="1"/>
      <w:numFmt w:val="bullet"/>
      <w:lvlText w:val=""/>
      <w:lvlJc w:val="left"/>
      <w:pPr>
        <w:ind w:left="12075" w:hanging="360"/>
      </w:pPr>
      <w:rPr>
        <w:rFonts w:ascii="Symbol" w:hAnsi="Symbol" w:hint="default"/>
      </w:rPr>
    </w:lvl>
    <w:lvl w:ilvl="7" w:tplc="04100003" w:tentative="1">
      <w:start w:val="1"/>
      <w:numFmt w:val="bullet"/>
      <w:lvlText w:val="o"/>
      <w:lvlJc w:val="left"/>
      <w:pPr>
        <w:ind w:left="12795" w:hanging="360"/>
      </w:pPr>
      <w:rPr>
        <w:rFonts w:ascii="Courier New" w:hAnsi="Courier New" w:cs="Courier New" w:hint="default"/>
      </w:rPr>
    </w:lvl>
    <w:lvl w:ilvl="8" w:tplc="04100005" w:tentative="1">
      <w:start w:val="1"/>
      <w:numFmt w:val="bullet"/>
      <w:lvlText w:val=""/>
      <w:lvlJc w:val="left"/>
      <w:pPr>
        <w:ind w:left="13515" w:hanging="360"/>
      </w:pPr>
      <w:rPr>
        <w:rFonts w:ascii="Wingdings" w:hAnsi="Wingdings" w:hint="default"/>
      </w:rPr>
    </w:lvl>
  </w:abstractNum>
  <w:abstractNum w:abstractNumId="5" w15:restartNumberingAfterBreak="0">
    <w:nsid w:val="410B7CC7"/>
    <w:multiLevelType w:val="hybridMultilevel"/>
    <w:tmpl w:val="4720272C"/>
    <w:lvl w:ilvl="0" w:tplc="F4ECB542">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DA186D"/>
    <w:multiLevelType w:val="hybridMultilevel"/>
    <w:tmpl w:val="B51EDF32"/>
    <w:lvl w:ilvl="0" w:tplc="12024D38">
      <w:start w:val="1"/>
      <w:numFmt w:val="lowerLetter"/>
      <w:lvlText w:val="%1)"/>
      <w:lvlJc w:val="left"/>
      <w:pPr>
        <w:tabs>
          <w:tab w:val="num" w:pos="720"/>
        </w:tabs>
        <w:ind w:left="720"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45213863"/>
    <w:multiLevelType w:val="hybridMultilevel"/>
    <w:tmpl w:val="EB7A2B14"/>
    <w:lvl w:ilvl="0" w:tplc="135057D2">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AAE612">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80FA2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683312">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AE21D4">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8A424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E6C8C4">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C8AA36">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54C626">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977BF5"/>
    <w:multiLevelType w:val="hybridMultilevel"/>
    <w:tmpl w:val="93046C20"/>
    <w:lvl w:ilvl="0" w:tplc="BB543C60">
      <w:numFmt w:val="bullet"/>
      <w:lvlText w:val="-"/>
      <w:lvlJc w:val="left"/>
      <w:pPr>
        <w:ind w:left="7518" w:hanging="360"/>
      </w:pPr>
      <w:rPr>
        <w:rFonts w:ascii="Verdana" w:eastAsia="Times New Roman" w:hAnsi="Verdana" w:cs="Verdana" w:hint="default"/>
      </w:rPr>
    </w:lvl>
    <w:lvl w:ilvl="1" w:tplc="04100003" w:tentative="1">
      <w:start w:val="1"/>
      <w:numFmt w:val="bullet"/>
      <w:lvlText w:val="o"/>
      <w:lvlJc w:val="left"/>
      <w:pPr>
        <w:ind w:left="8238" w:hanging="360"/>
      </w:pPr>
      <w:rPr>
        <w:rFonts w:ascii="Courier New" w:hAnsi="Courier New" w:cs="Courier New" w:hint="default"/>
      </w:rPr>
    </w:lvl>
    <w:lvl w:ilvl="2" w:tplc="04100005" w:tentative="1">
      <w:start w:val="1"/>
      <w:numFmt w:val="bullet"/>
      <w:lvlText w:val=""/>
      <w:lvlJc w:val="left"/>
      <w:pPr>
        <w:ind w:left="8958" w:hanging="360"/>
      </w:pPr>
      <w:rPr>
        <w:rFonts w:ascii="Wingdings" w:hAnsi="Wingdings" w:hint="default"/>
      </w:rPr>
    </w:lvl>
    <w:lvl w:ilvl="3" w:tplc="04100001" w:tentative="1">
      <w:start w:val="1"/>
      <w:numFmt w:val="bullet"/>
      <w:lvlText w:val=""/>
      <w:lvlJc w:val="left"/>
      <w:pPr>
        <w:ind w:left="9678" w:hanging="360"/>
      </w:pPr>
      <w:rPr>
        <w:rFonts w:ascii="Symbol" w:hAnsi="Symbol" w:hint="default"/>
      </w:rPr>
    </w:lvl>
    <w:lvl w:ilvl="4" w:tplc="04100003" w:tentative="1">
      <w:start w:val="1"/>
      <w:numFmt w:val="bullet"/>
      <w:lvlText w:val="o"/>
      <w:lvlJc w:val="left"/>
      <w:pPr>
        <w:ind w:left="10398" w:hanging="360"/>
      </w:pPr>
      <w:rPr>
        <w:rFonts w:ascii="Courier New" w:hAnsi="Courier New" w:cs="Courier New" w:hint="default"/>
      </w:rPr>
    </w:lvl>
    <w:lvl w:ilvl="5" w:tplc="04100005" w:tentative="1">
      <w:start w:val="1"/>
      <w:numFmt w:val="bullet"/>
      <w:lvlText w:val=""/>
      <w:lvlJc w:val="left"/>
      <w:pPr>
        <w:ind w:left="11118" w:hanging="360"/>
      </w:pPr>
      <w:rPr>
        <w:rFonts w:ascii="Wingdings" w:hAnsi="Wingdings" w:hint="default"/>
      </w:rPr>
    </w:lvl>
    <w:lvl w:ilvl="6" w:tplc="04100001" w:tentative="1">
      <w:start w:val="1"/>
      <w:numFmt w:val="bullet"/>
      <w:lvlText w:val=""/>
      <w:lvlJc w:val="left"/>
      <w:pPr>
        <w:ind w:left="11838" w:hanging="360"/>
      </w:pPr>
      <w:rPr>
        <w:rFonts w:ascii="Symbol" w:hAnsi="Symbol" w:hint="default"/>
      </w:rPr>
    </w:lvl>
    <w:lvl w:ilvl="7" w:tplc="04100003" w:tentative="1">
      <w:start w:val="1"/>
      <w:numFmt w:val="bullet"/>
      <w:lvlText w:val="o"/>
      <w:lvlJc w:val="left"/>
      <w:pPr>
        <w:ind w:left="12558" w:hanging="360"/>
      </w:pPr>
      <w:rPr>
        <w:rFonts w:ascii="Courier New" w:hAnsi="Courier New" w:cs="Courier New" w:hint="default"/>
      </w:rPr>
    </w:lvl>
    <w:lvl w:ilvl="8" w:tplc="04100005" w:tentative="1">
      <w:start w:val="1"/>
      <w:numFmt w:val="bullet"/>
      <w:lvlText w:val=""/>
      <w:lvlJc w:val="left"/>
      <w:pPr>
        <w:ind w:left="13278" w:hanging="360"/>
      </w:pPr>
      <w:rPr>
        <w:rFonts w:ascii="Wingdings" w:hAnsi="Wingdings" w:hint="default"/>
      </w:rPr>
    </w:lvl>
  </w:abstractNum>
  <w:abstractNum w:abstractNumId="9" w15:restartNumberingAfterBreak="0">
    <w:nsid w:val="69E37AEC"/>
    <w:multiLevelType w:val="hybridMultilevel"/>
    <w:tmpl w:val="111A7C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7717C4"/>
    <w:multiLevelType w:val="hybridMultilevel"/>
    <w:tmpl w:val="C4AEC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E346C5"/>
    <w:multiLevelType w:val="hybridMultilevel"/>
    <w:tmpl w:val="6BDA0F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692139"/>
    <w:multiLevelType w:val="hybridMultilevel"/>
    <w:tmpl w:val="5DFAA308"/>
    <w:lvl w:ilvl="0" w:tplc="122C8EE0">
      <w:start w:val="1"/>
      <w:numFmt w:val="decimal"/>
      <w:suff w:val="space"/>
      <w:lvlText w:val="%1."/>
      <w:lvlJc w:val="left"/>
      <w:pPr>
        <w:ind w:left="-283" w:firstLine="283"/>
      </w:pPr>
      <w:rPr>
        <w:rFonts w:cs="Times New Roman" w:hint="default"/>
        <w:color w:val="auto"/>
      </w:rPr>
    </w:lvl>
    <w:lvl w:ilvl="1" w:tplc="04100019">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13" w15:restartNumberingAfterBreak="0">
    <w:nsid w:val="716B6A99"/>
    <w:multiLevelType w:val="hybridMultilevel"/>
    <w:tmpl w:val="B3F65F5E"/>
    <w:lvl w:ilvl="0" w:tplc="545E32CA">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58C5B08"/>
    <w:multiLevelType w:val="hybridMultilevel"/>
    <w:tmpl w:val="9B6E67B0"/>
    <w:lvl w:ilvl="0" w:tplc="26D872E6">
      <w:start w:val="1"/>
      <w:numFmt w:val="lowerLetter"/>
      <w:lvlText w:val="%1)"/>
      <w:lvlJc w:val="left"/>
      <w:pPr>
        <w:ind w:left="720" w:hanging="360"/>
      </w:pPr>
      <w:rPr>
        <w:rFonts w:ascii="Verdana" w:eastAsia="Times New Roman" w:hAnsi="Verdana" w:cs="Verdan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6E04D5A"/>
    <w:multiLevelType w:val="hybridMultilevel"/>
    <w:tmpl w:val="991C58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lvlText w:val="%1)"/>
        <w:lvlJc w:val="left"/>
        <w:pPr>
          <w:ind w:left="360" w:hanging="360"/>
        </w:pPr>
      </w:lvl>
    </w:lvlOverride>
  </w:num>
  <w:num w:numId="3">
    <w:abstractNumId w:val="0"/>
    <w:lvlOverride w:ilvl="0">
      <w:lvl w:ilvl="0">
        <w:start w:val="3"/>
        <w:numFmt w:val="decimal"/>
        <w:lvlText w:val="%1"/>
        <w:legacy w:legacy="1" w:legacySpace="0" w:legacyIndent="360"/>
        <w:lvlJc w:val="left"/>
        <w:rPr>
          <w:rFonts w:ascii="Verdana" w:hAnsi="Verdana" w:cs="Times New Roman" w:hint="default"/>
          <w:b w:val="0"/>
        </w:rPr>
      </w:lvl>
    </w:lvlOverride>
  </w:num>
  <w:num w:numId="4">
    <w:abstractNumId w:val="14"/>
  </w:num>
  <w:num w:numId="5">
    <w:abstractNumId w:val="11"/>
  </w:num>
  <w:num w:numId="6">
    <w:abstractNumId w:val="4"/>
  </w:num>
  <w:num w:numId="7">
    <w:abstractNumId w:val="8"/>
  </w:num>
  <w:num w:numId="8">
    <w:abstractNumId w:val="12"/>
  </w:num>
  <w:num w:numId="9">
    <w:abstractNumId w:val="6"/>
  </w:num>
  <w:num w:numId="10">
    <w:abstractNumId w:val="3"/>
  </w:num>
  <w:num w:numId="11">
    <w:abstractNumId w:val="13"/>
  </w:num>
  <w:num w:numId="12">
    <w:abstractNumId w:val="5"/>
  </w:num>
  <w:num w:numId="13">
    <w:abstractNumId w:val="2"/>
  </w:num>
  <w:num w:numId="14">
    <w:abstractNumId w:val="9"/>
  </w:num>
  <w:num w:numId="15">
    <w:abstractNumId w:val="10"/>
  </w:num>
  <w:num w:numId="16">
    <w:abstractNumId w:val="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E3"/>
    <w:rsid w:val="00006D04"/>
    <w:rsid w:val="0001171A"/>
    <w:rsid w:val="000130FA"/>
    <w:rsid w:val="000179D6"/>
    <w:rsid w:val="0003221A"/>
    <w:rsid w:val="000401CA"/>
    <w:rsid w:val="00060C47"/>
    <w:rsid w:val="00061C91"/>
    <w:rsid w:val="00076B6A"/>
    <w:rsid w:val="000A598C"/>
    <w:rsid w:val="000A61B3"/>
    <w:rsid w:val="000B7A95"/>
    <w:rsid w:val="000D628F"/>
    <w:rsid w:val="000E719F"/>
    <w:rsid w:val="000E7BB9"/>
    <w:rsid w:val="000F342C"/>
    <w:rsid w:val="000F52E3"/>
    <w:rsid w:val="000F76CD"/>
    <w:rsid w:val="00104793"/>
    <w:rsid w:val="001100E0"/>
    <w:rsid w:val="00115BF7"/>
    <w:rsid w:val="00127F1C"/>
    <w:rsid w:val="001904EA"/>
    <w:rsid w:val="0019465B"/>
    <w:rsid w:val="00195675"/>
    <w:rsid w:val="001A0311"/>
    <w:rsid w:val="001D002F"/>
    <w:rsid w:val="001D7A59"/>
    <w:rsid w:val="001E5406"/>
    <w:rsid w:val="00207D0B"/>
    <w:rsid w:val="00220907"/>
    <w:rsid w:val="0023559B"/>
    <w:rsid w:val="00241E99"/>
    <w:rsid w:val="00251AB9"/>
    <w:rsid w:val="002550F6"/>
    <w:rsid w:val="00256E37"/>
    <w:rsid w:val="00293E40"/>
    <w:rsid w:val="002A7190"/>
    <w:rsid w:val="002B2B1B"/>
    <w:rsid w:val="002B4E57"/>
    <w:rsid w:val="002C6A76"/>
    <w:rsid w:val="002E6891"/>
    <w:rsid w:val="00341D88"/>
    <w:rsid w:val="00357AB2"/>
    <w:rsid w:val="00367784"/>
    <w:rsid w:val="00377B8D"/>
    <w:rsid w:val="0038106F"/>
    <w:rsid w:val="00383ADA"/>
    <w:rsid w:val="003A1173"/>
    <w:rsid w:val="003D1039"/>
    <w:rsid w:val="003D1C9B"/>
    <w:rsid w:val="003E3C21"/>
    <w:rsid w:val="003E3DE5"/>
    <w:rsid w:val="003F67F8"/>
    <w:rsid w:val="003F6C45"/>
    <w:rsid w:val="004924F4"/>
    <w:rsid w:val="004C40A4"/>
    <w:rsid w:val="004C707A"/>
    <w:rsid w:val="004D080A"/>
    <w:rsid w:val="00533407"/>
    <w:rsid w:val="00553EE5"/>
    <w:rsid w:val="00587777"/>
    <w:rsid w:val="00596E5D"/>
    <w:rsid w:val="005A2DAC"/>
    <w:rsid w:val="005A7D98"/>
    <w:rsid w:val="005B047C"/>
    <w:rsid w:val="005D2336"/>
    <w:rsid w:val="005F5A37"/>
    <w:rsid w:val="00610D18"/>
    <w:rsid w:val="006140A8"/>
    <w:rsid w:val="00624A22"/>
    <w:rsid w:val="00636405"/>
    <w:rsid w:val="0064184D"/>
    <w:rsid w:val="00654441"/>
    <w:rsid w:val="0065458C"/>
    <w:rsid w:val="006579F0"/>
    <w:rsid w:val="00675231"/>
    <w:rsid w:val="00682AA2"/>
    <w:rsid w:val="006917FD"/>
    <w:rsid w:val="006A521E"/>
    <w:rsid w:val="006B2327"/>
    <w:rsid w:val="006D1D37"/>
    <w:rsid w:val="006D4F54"/>
    <w:rsid w:val="00713217"/>
    <w:rsid w:val="00753FD0"/>
    <w:rsid w:val="0077252A"/>
    <w:rsid w:val="007757B3"/>
    <w:rsid w:val="0077614A"/>
    <w:rsid w:val="00785985"/>
    <w:rsid w:val="007A7A43"/>
    <w:rsid w:val="007B432F"/>
    <w:rsid w:val="007C3963"/>
    <w:rsid w:val="007C7366"/>
    <w:rsid w:val="007E3B5A"/>
    <w:rsid w:val="007F3744"/>
    <w:rsid w:val="007F7E22"/>
    <w:rsid w:val="00825C9D"/>
    <w:rsid w:val="008502F2"/>
    <w:rsid w:val="00894E04"/>
    <w:rsid w:val="008B494B"/>
    <w:rsid w:val="008B6990"/>
    <w:rsid w:val="008C12D7"/>
    <w:rsid w:val="008C46DB"/>
    <w:rsid w:val="008C5721"/>
    <w:rsid w:val="008D6DE9"/>
    <w:rsid w:val="0090590E"/>
    <w:rsid w:val="009302E2"/>
    <w:rsid w:val="009523EF"/>
    <w:rsid w:val="00955EC8"/>
    <w:rsid w:val="009A76C5"/>
    <w:rsid w:val="009B40E2"/>
    <w:rsid w:val="009D7FF4"/>
    <w:rsid w:val="009F0558"/>
    <w:rsid w:val="00A232CE"/>
    <w:rsid w:val="00A258D7"/>
    <w:rsid w:val="00A55629"/>
    <w:rsid w:val="00A766C7"/>
    <w:rsid w:val="00A939C3"/>
    <w:rsid w:val="00A97EE0"/>
    <w:rsid w:val="00AA0D6F"/>
    <w:rsid w:val="00AD0DED"/>
    <w:rsid w:val="00AE5FFC"/>
    <w:rsid w:val="00B125B9"/>
    <w:rsid w:val="00B150EF"/>
    <w:rsid w:val="00B16A7A"/>
    <w:rsid w:val="00B22B51"/>
    <w:rsid w:val="00B270FE"/>
    <w:rsid w:val="00B57603"/>
    <w:rsid w:val="00B63696"/>
    <w:rsid w:val="00B6557F"/>
    <w:rsid w:val="00B720F2"/>
    <w:rsid w:val="00B969D5"/>
    <w:rsid w:val="00BF0B59"/>
    <w:rsid w:val="00C028C2"/>
    <w:rsid w:val="00C036B2"/>
    <w:rsid w:val="00C100C6"/>
    <w:rsid w:val="00C11043"/>
    <w:rsid w:val="00C1206E"/>
    <w:rsid w:val="00C14E60"/>
    <w:rsid w:val="00C20478"/>
    <w:rsid w:val="00C25B67"/>
    <w:rsid w:val="00C37240"/>
    <w:rsid w:val="00C40CEE"/>
    <w:rsid w:val="00C41F37"/>
    <w:rsid w:val="00C55B5C"/>
    <w:rsid w:val="00C651A2"/>
    <w:rsid w:val="00C958DA"/>
    <w:rsid w:val="00CC3750"/>
    <w:rsid w:val="00CD47E8"/>
    <w:rsid w:val="00CE3F31"/>
    <w:rsid w:val="00CF1182"/>
    <w:rsid w:val="00D20E41"/>
    <w:rsid w:val="00D50DF5"/>
    <w:rsid w:val="00D56E05"/>
    <w:rsid w:val="00D67C0D"/>
    <w:rsid w:val="00D710BD"/>
    <w:rsid w:val="00DA2A6B"/>
    <w:rsid w:val="00DC40AA"/>
    <w:rsid w:val="00DC4440"/>
    <w:rsid w:val="00DF15CF"/>
    <w:rsid w:val="00E103E6"/>
    <w:rsid w:val="00E1732C"/>
    <w:rsid w:val="00E50C76"/>
    <w:rsid w:val="00E51C60"/>
    <w:rsid w:val="00E62D8C"/>
    <w:rsid w:val="00E83A8F"/>
    <w:rsid w:val="00EB58F9"/>
    <w:rsid w:val="00EC7F3C"/>
    <w:rsid w:val="00EE0406"/>
    <w:rsid w:val="00EE3A4D"/>
    <w:rsid w:val="00EE73D8"/>
    <w:rsid w:val="00EF70C9"/>
    <w:rsid w:val="00F068D8"/>
    <w:rsid w:val="00F15DE3"/>
    <w:rsid w:val="00F21D14"/>
    <w:rsid w:val="00F40AB4"/>
    <w:rsid w:val="00F51D3A"/>
    <w:rsid w:val="00F60E15"/>
    <w:rsid w:val="00F61C4F"/>
    <w:rsid w:val="00F7133D"/>
    <w:rsid w:val="00F751D1"/>
    <w:rsid w:val="00F86FA2"/>
    <w:rsid w:val="00F9243E"/>
    <w:rsid w:val="00FA3022"/>
    <w:rsid w:val="00FB341E"/>
    <w:rsid w:val="00FB4C77"/>
    <w:rsid w:val="00FC22E7"/>
    <w:rsid w:val="00FF2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7C489A"/>
  <w15:docId w15:val="{19562243-5B63-4E03-AC0C-1C642BD2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1C60"/>
    <w:pPr>
      <w:spacing w:after="200" w:line="276" w:lineRule="auto"/>
    </w:pPr>
    <w:rPr>
      <w:rFonts w:cs="Times New Roman"/>
      <w:sz w:val="22"/>
      <w:szCs w:val="22"/>
    </w:rPr>
  </w:style>
  <w:style w:type="paragraph" w:styleId="Titolo7">
    <w:name w:val="heading 7"/>
    <w:basedOn w:val="Normale"/>
    <w:next w:val="Normale"/>
    <w:link w:val="Titolo7Carattere"/>
    <w:qFormat/>
    <w:rsid w:val="00FA3022"/>
    <w:pPr>
      <w:keepNext/>
      <w:spacing w:after="0" w:line="240" w:lineRule="auto"/>
      <w:jc w:val="both"/>
      <w:outlineLvl w:val="6"/>
    </w:pPr>
    <w:rPr>
      <w:rFonts w:ascii="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52E3"/>
    <w:pPr>
      <w:tabs>
        <w:tab w:val="center" w:pos="4819"/>
        <w:tab w:val="right" w:pos="9638"/>
      </w:tabs>
    </w:pPr>
  </w:style>
  <w:style w:type="character" w:customStyle="1" w:styleId="IntestazioneCarattere">
    <w:name w:val="Intestazione Carattere"/>
    <w:basedOn w:val="Carpredefinitoparagrafo"/>
    <w:link w:val="Intestazione"/>
    <w:uiPriority w:val="99"/>
    <w:locked/>
    <w:rsid w:val="000F52E3"/>
    <w:rPr>
      <w:rFonts w:cs="Times New Roman"/>
    </w:rPr>
  </w:style>
  <w:style w:type="paragraph" w:styleId="Pidipagina">
    <w:name w:val="footer"/>
    <w:basedOn w:val="Normale"/>
    <w:link w:val="PidipaginaCarattere"/>
    <w:uiPriority w:val="99"/>
    <w:semiHidden/>
    <w:unhideWhenUsed/>
    <w:rsid w:val="000F52E3"/>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F52E3"/>
    <w:rPr>
      <w:rFonts w:cs="Times New Roman"/>
    </w:rPr>
  </w:style>
  <w:style w:type="paragraph" w:styleId="Testofumetto">
    <w:name w:val="Balloon Text"/>
    <w:basedOn w:val="Normale"/>
    <w:link w:val="TestofumettoCarattere"/>
    <w:uiPriority w:val="99"/>
    <w:semiHidden/>
    <w:unhideWhenUsed/>
    <w:rsid w:val="000F52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F52E3"/>
    <w:rPr>
      <w:rFonts w:ascii="Tahoma" w:hAnsi="Tahoma" w:cs="Tahoma"/>
      <w:sz w:val="16"/>
      <w:szCs w:val="16"/>
    </w:rPr>
  </w:style>
  <w:style w:type="character" w:customStyle="1" w:styleId="Titolo7Carattere">
    <w:name w:val="Titolo 7 Carattere"/>
    <w:basedOn w:val="Carpredefinitoparagrafo"/>
    <w:link w:val="Titolo7"/>
    <w:rsid w:val="00FA3022"/>
    <w:rPr>
      <w:rFonts w:ascii="Times New Roman" w:hAnsi="Times New Roman" w:cs="Times New Roman"/>
      <w:b/>
      <w:bCs/>
    </w:rPr>
  </w:style>
  <w:style w:type="paragraph" w:customStyle="1" w:styleId="Default">
    <w:name w:val="Default"/>
    <w:rsid w:val="00377B8D"/>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3E3DE5"/>
    <w:pPr>
      <w:ind w:left="720"/>
      <w:contextualSpacing/>
    </w:pPr>
  </w:style>
  <w:style w:type="paragraph" w:customStyle="1" w:styleId="CM2">
    <w:name w:val="CM2"/>
    <w:basedOn w:val="Default"/>
    <w:next w:val="Default"/>
    <w:uiPriority w:val="99"/>
    <w:rsid w:val="007A7A43"/>
    <w:pPr>
      <w:widowControl w:val="0"/>
      <w:spacing w:line="263" w:lineRule="atLeast"/>
    </w:pPr>
    <w:rPr>
      <w:rFonts w:ascii="Arial" w:hAnsi="Arial" w:cs="Arial"/>
      <w:color w:val="auto"/>
    </w:rPr>
  </w:style>
  <w:style w:type="character" w:styleId="Enfasicorsivo">
    <w:name w:val="Emphasis"/>
    <w:uiPriority w:val="20"/>
    <w:qFormat/>
    <w:rsid w:val="009D7FF4"/>
    <w:rPr>
      <w:i/>
      <w:iCs/>
    </w:rPr>
  </w:style>
  <w:style w:type="character" w:styleId="Collegamentoipertestuale">
    <w:name w:val="Hyperlink"/>
    <w:basedOn w:val="Carpredefinitoparagrafo"/>
    <w:uiPriority w:val="99"/>
    <w:unhideWhenUsed/>
    <w:rsid w:val="00CC3750"/>
    <w:rPr>
      <w:color w:val="0000FF" w:themeColor="hyperlink"/>
      <w:u w:val="single"/>
    </w:rPr>
  </w:style>
  <w:style w:type="character" w:customStyle="1" w:styleId="UnresolvedMention">
    <w:name w:val="Unresolved Mention"/>
    <w:basedOn w:val="Carpredefinitoparagrafo"/>
    <w:uiPriority w:val="99"/>
    <w:semiHidden/>
    <w:unhideWhenUsed/>
    <w:rsid w:val="00F92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7501">
      <w:bodyDiv w:val="1"/>
      <w:marLeft w:val="0"/>
      <w:marRight w:val="0"/>
      <w:marTop w:val="0"/>
      <w:marBottom w:val="0"/>
      <w:divBdr>
        <w:top w:val="none" w:sz="0" w:space="0" w:color="auto"/>
        <w:left w:val="none" w:sz="0" w:space="0" w:color="auto"/>
        <w:bottom w:val="none" w:sz="0" w:space="0" w:color="auto"/>
        <w:right w:val="none" w:sz="0" w:space="0" w:color="auto"/>
      </w:divBdr>
    </w:div>
    <w:div w:id="4281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00790ART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d01.leggiditalia.it/cgi-bin/FulShow?TIPO=5&amp;NOTXT=1&amp;KEY=01LX0000110140ART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considerato@comune.eboli.sa.it"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38305ART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1635</Words>
  <Characters>9748</Characters>
  <Application>Microsoft Office Word</Application>
  <DocSecurity>0</DocSecurity>
  <Lines>187</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Cosimo Marmora</cp:lastModifiedBy>
  <cp:revision>2</cp:revision>
  <cp:lastPrinted>2019-05-23T10:31:00Z</cp:lastPrinted>
  <dcterms:created xsi:type="dcterms:W3CDTF">2021-05-27T07:13:00Z</dcterms:created>
  <dcterms:modified xsi:type="dcterms:W3CDTF">2021-05-27T07:13:00Z</dcterms:modified>
</cp:coreProperties>
</file>