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widowControl w:val="0"/>
        <w:spacing w:after="0" w:before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“Modulo 4 - Offerta Economica”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(da inserire nella busta contrassegnata con “</w:t>
      </w:r>
      <w:r w:rsidDel="00000000" w:rsidR="00000000" w:rsidRPr="00000000">
        <w:rPr>
          <w:b w:val="1"/>
          <w:rtl w:val="0"/>
        </w:rPr>
        <w:t xml:space="preserve">BUSTA C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Offerta Economica”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808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.0" w:type="dxa"/>
        <w:jc w:val="left"/>
        <w:tblInd w:w="8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"/>
        <w:tblGridChange w:id="0">
          <w:tblGrid>
            <w:gridCol w:w="1416"/>
          </w:tblGrid>
        </w:tblGridChange>
      </w:tblGrid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Marca da bollo  € 16,00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808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24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760" w:right="24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760" w:right="2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Comune di Montelabbate </w:t>
      </w:r>
    </w:p>
    <w:p w:rsidR="00000000" w:rsidDel="00000000" w:rsidP="00000000" w:rsidRDefault="00000000" w:rsidRPr="00000000" w14:paraId="0000000D">
      <w:pPr>
        <w:ind w:left="5760" w:right="2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Settore Tecnico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  <w:t xml:space="preserve">Via Roma 2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  <w:t xml:space="preserve">61025 Montelabbate PU</w:t>
      </w:r>
    </w:p>
    <w:p w:rsidR="00000000" w:rsidDel="00000000" w:rsidP="00000000" w:rsidRDefault="00000000" w:rsidRPr="00000000" w14:paraId="00000010">
      <w:pPr>
        <w:ind w:right="2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17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17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17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AVVISO DI SELEZIONE PUBBLICA PER L’AFFIDAMENTO IN CONCESSIONE DI UN’AREA PER SERVIZI LOGISTICI SITA IN CHIUSA DI GINESTRETO, VIA DELL’ECONOMIA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312" w:right="17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Importo a base d’asta € 3.089,93/annuo (Euro Tremilaottantanove e novantatre centesimi/annuo)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3520" w:hanging="86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4420" w:firstLine="0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Il/la sottoscritto/a                                                   </w:t>
      </w:r>
    </w:p>
    <w:p w:rsidR="00000000" w:rsidDel="00000000" w:rsidP="00000000" w:rsidRDefault="00000000" w:rsidRPr="00000000" w14:paraId="0000001B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nato/a a                                  </w:t>
      </w:r>
    </w:p>
    <w:p w:rsidR="00000000" w:rsidDel="00000000" w:rsidP="00000000" w:rsidRDefault="00000000" w:rsidRPr="00000000" w14:paraId="0000001C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il            </w:t>
      </w:r>
    </w:p>
    <w:p w:rsidR="00000000" w:rsidDel="00000000" w:rsidP="00000000" w:rsidRDefault="00000000" w:rsidRPr="00000000" w14:paraId="0000001D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residente nel  Comune  di                                          </w:t>
      </w:r>
    </w:p>
    <w:p w:rsidR="00000000" w:rsidDel="00000000" w:rsidP="00000000" w:rsidRDefault="00000000" w:rsidRPr="00000000" w14:paraId="0000001E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Provincia di        </w:t>
      </w:r>
    </w:p>
    <w:p w:rsidR="00000000" w:rsidDel="00000000" w:rsidP="00000000" w:rsidRDefault="00000000" w:rsidRPr="00000000" w14:paraId="0000001F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in via/piazza </w:t>
      </w:r>
    </w:p>
    <w:p w:rsidR="00000000" w:rsidDel="00000000" w:rsidP="00000000" w:rsidRDefault="00000000" w:rsidRPr="00000000" w14:paraId="00000020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n.         </w:t>
      </w:r>
    </w:p>
    <w:p w:rsidR="00000000" w:rsidDel="00000000" w:rsidP="00000000" w:rsidRDefault="00000000" w:rsidRPr="00000000" w14:paraId="00000021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nella  sua  qualità  di                                                             / legale rappresentante della ditta </w:t>
      </w:r>
    </w:p>
    <w:p w:rsidR="00000000" w:rsidDel="00000000" w:rsidP="00000000" w:rsidRDefault="00000000" w:rsidRPr="00000000" w14:paraId="00000022">
      <w:pPr>
        <w:spacing w:before="28"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codice fiscale/partita   I.V.A.                                         </w:t>
      </w:r>
    </w:p>
    <w:p w:rsidR="00000000" w:rsidDel="00000000" w:rsidP="00000000" w:rsidRDefault="00000000" w:rsidRPr="00000000" w14:paraId="00000023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con   sede   legale   in </w:t>
      </w:r>
    </w:p>
    <w:p w:rsidR="00000000" w:rsidDel="00000000" w:rsidP="00000000" w:rsidRDefault="00000000" w:rsidRPr="00000000" w14:paraId="00000024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via                              </w:t>
      </w:r>
    </w:p>
    <w:p w:rsidR="00000000" w:rsidDel="00000000" w:rsidP="00000000" w:rsidRDefault="00000000" w:rsidRPr="00000000" w14:paraId="00000025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n.</w:t>
      </w:r>
    </w:p>
    <w:p w:rsidR="00000000" w:rsidDel="00000000" w:rsidP="00000000" w:rsidRDefault="00000000" w:rsidRPr="00000000" w14:paraId="00000026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telefono                                      </w:t>
      </w:r>
    </w:p>
    <w:p w:rsidR="00000000" w:rsidDel="00000000" w:rsidP="00000000" w:rsidRDefault="00000000" w:rsidRPr="00000000" w14:paraId="00000028">
      <w:pPr>
        <w:spacing w:before="28"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indirizzo e-mail </w:t>
      </w:r>
    </w:p>
    <w:p w:rsidR="00000000" w:rsidDel="00000000" w:rsidP="00000000" w:rsidRDefault="00000000" w:rsidRPr="00000000" w14:paraId="00000029">
      <w:pPr>
        <w:spacing w:before="28"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PEC            </w:t>
      </w:r>
    </w:p>
    <w:p w:rsidR="00000000" w:rsidDel="00000000" w:rsidP="00000000" w:rsidRDefault="00000000" w:rsidRPr="00000000" w14:paraId="0000002A">
      <w:pPr>
        <w:spacing w:before="5"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8"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preso atto dell’avviso di selezione pubblica in intitolazione, predisposto dal Comune di Montelabbate,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OFFRE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jc w:val="both"/>
        <w:rPr/>
      </w:pPr>
      <w:r w:rsidDel="00000000" w:rsidR="00000000" w:rsidRPr="00000000">
        <w:rPr>
          <w:rtl w:val="0"/>
        </w:rPr>
        <w:t xml:space="preserve">per la concessione del diritto di superficie di cui all’oggetto la somma di euro all’anno: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rPr/>
      </w:pPr>
      <w:r w:rsidDel="00000000" w:rsidR="00000000" w:rsidRPr="00000000">
        <w:rPr>
          <w:rtl w:val="0"/>
        </w:rPr>
        <w:t xml:space="preserve">(in cifre ______________________________________________________________________)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rPr/>
      </w:pPr>
      <w:r w:rsidDel="00000000" w:rsidR="00000000" w:rsidRPr="00000000">
        <w:rPr>
          <w:rtl w:val="0"/>
        </w:rPr>
        <w:t xml:space="preserve">(in lettere _____________________________________________________________________________)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rPr/>
      </w:pPr>
      <w:r w:rsidDel="00000000" w:rsidR="00000000" w:rsidRPr="00000000">
        <w:rPr>
          <w:rtl w:val="0"/>
        </w:rPr>
        <w:t xml:space="preserve">Modalità di pagamento:___________________________________________________________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426"/>
        </w:tabs>
        <w:spacing w:line="240" w:lineRule="auto"/>
        <w:ind w:left="133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7.0" w:type="dxa"/>
        <w:jc w:val="left"/>
        <w:tblInd w:w="120.0" w:type="dxa"/>
        <w:tblLayout w:type="fixed"/>
        <w:tblLook w:val="0000"/>
      </w:tblPr>
      <w:tblGrid>
        <w:gridCol w:w="3091"/>
        <w:gridCol w:w="6496"/>
        <w:tblGridChange w:id="0">
          <w:tblGrid>
            <w:gridCol w:w="3091"/>
            <w:gridCol w:w="6496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  <w:t xml:space="preserve">Firma del soggetto partecipante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533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630295" cy="698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30853" y="3776508"/>
                                <a:ext cx="3630295" cy="6985"/>
                                <a:chOff x="3530853" y="3776508"/>
                                <a:chExt cx="3630295" cy="3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530853" y="3776508"/>
                                  <a:ext cx="3630295" cy="3175"/>
                                  <a:chOff x="0" y="0"/>
                                  <a:chExt cx="5717" cy="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7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"/>
                                    <a:ext cx="571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630295" cy="698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302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973.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