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4A87" w14:textId="77777777" w:rsidR="009E3004" w:rsidRDefault="009E3004" w:rsidP="002B0039">
      <w:pPr>
        <w:spacing w:after="0"/>
        <w:jc w:val="center"/>
        <w:rPr>
          <w:rFonts w:ascii="Calibri" w:hAnsi="Calibri" w:cs="Calibri"/>
          <w:sz w:val="32"/>
          <w:szCs w:val="32"/>
        </w:rPr>
      </w:pPr>
    </w:p>
    <w:p w14:paraId="7403CA5F" w14:textId="77777777" w:rsidR="002B0039" w:rsidRPr="009E3004" w:rsidRDefault="001371A2" w:rsidP="002B0039">
      <w:pPr>
        <w:spacing w:after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BILANCIO DI PREVISIONE</w:t>
      </w:r>
    </w:p>
    <w:p w14:paraId="50779A98" w14:textId="77777777" w:rsidR="002B0039" w:rsidRPr="009E3004" w:rsidRDefault="00F671F9" w:rsidP="002B0039">
      <w:pPr>
        <w:spacing w:after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ESERCIZIO 20</w:t>
      </w:r>
      <w:r w:rsidR="001371A2">
        <w:rPr>
          <w:rFonts w:ascii="Calibri" w:hAnsi="Calibri" w:cs="Calibri"/>
          <w:b/>
          <w:i/>
          <w:sz w:val="32"/>
          <w:szCs w:val="32"/>
        </w:rPr>
        <w:t>21-2023</w:t>
      </w:r>
    </w:p>
    <w:p w14:paraId="17728B45" w14:textId="77777777" w:rsidR="002B0039" w:rsidRDefault="002B0039" w:rsidP="002B0039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0558593" w14:textId="77777777" w:rsidR="009E3004" w:rsidRPr="009E3004" w:rsidRDefault="009E3004" w:rsidP="002B0039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0BF21207" w14:textId="77777777" w:rsidR="002B0039" w:rsidRPr="002B0039" w:rsidRDefault="002B0039" w:rsidP="002B0039">
      <w:pPr>
        <w:spacing w:after="0"/>
        <w:jc w:val="both"/>
        <w:rPr>
          <w:rFonts w:ascii="Calibri" w:hAnsi="Calibri" w:cs="Calibri"/>
          <w:b/>
          <w:bCs/>
        </w:rPr>
      </w:pPr>
      <w:r w:rsidRPr="002B0039">
        <w:rPr>
          <w:rFonts w:ascii="Calibri" w:hAnsi="Calibri" w:cs="Calibri"/>
          <w:b/>
          <w:bCs/>
        </w:rPr>
        <w:t>Elenco degli indirizzi internet di pubblicazione del rendiconto</w:t>
      </w:r>
      <w:r>
        <w:rPr>
          <w:rFonts w:ascii="Calibri" w:hAnsi="Calibri" w:cs="Calibri"/>
          <w:b/>
          <w:bCs/>
        </w:rPr>
        <w:t xml:space="preserve"> </w:t>
      </w:r>
      <w:r w:rsidRPr="002B0039">
        <w:rPr>
          <w:rFonts w:ascii="Calibri" w:hAnsi="Calibri" w:cs="Calibri"/>
          <w:b/>
          <w:bCs/>
        </w:rPr>
        <w:t>della gestione deliberato e relativo al penultimo esercizio</w:t>
      </w:r>
      <w:r>
        <w:rPr>
          <w:rFonts w:ascii="Calibri" w:hAnsi="Calibri" w:cs="Calibri"/>
          <w:b/>
          <w:bCs/>
        </w:rPr>
        <w:t xml:space="preserve"> </w:t>
      </w:r>
      <w:r w:rsidRPr="002B0039">
        <w:rPr>
          <w:rFonts w:ascii="Calibri" w:hAnsi="Calibri" w:cs="Calibri"/>
          <w:b/>
          <w:bCs/>
        </w:rPr>
        <w:t>antecedente quello cui si riferisce il bilancio di previsione.</w:t>
      </w:r>
    </w:p>
    <w:p w14:paraId="60AA3DCE" w14:textId="77777777" w:rsidR="002B0039" w:rsidRDefault="002B0039" w:rsidP="002B0039">
      <w:pPr>
        <w:spacing w:after="0"/>
        <w:jc w:val="both"/>
        <w:rPr>
          <w:rFonts w:ascii="Calibri" w:hAnsi="Calibri" w:cs="Calibri"/>
        </w:rPr>
      </w:pPr>
    </w:p>
    <w:p w14:paraId="7E11E891" w14:textId="77777777" w:rsidR="009E3004" w:rsidRPr="009E3004" w:rsidRDefault="002B0039" w:rsidP="002B003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E3004">
        <w:rPr>
          <w:rFonts w:ascii="Calibri" w:hAnsi="Calibri" w:cs="Calibri"/>
          <w:sz w:val="24"/>
          <w:szCs w:val="24"/>
        </w:rPr>
        <w:t xml:space="preserve">Comune di Cannara </w:t>
      </w:r>
    </w:p>
    <w:p w14:paraId="1013EFA0" w14:textId="77777777" w:rsidR="002B0039" w:rsidRDefault="008E1DA0" w:rsidP="002B0039">
      <w:pPr>
        <w:spacing w:after="0"/>
        <w:jc w:val="both"/>
        <w:rPr>
          <w:rFonts w:ascii="Calibri" w:hAnsi="Calibri" w:cs="Calibri"/>
        </w:rPr>
      </w:pPr>
      <w:hyperlink r:id="rId7" w:history="1">
        <w:r w:rsidR="009E3004" w:rsidRPr="00464222">
          <w:rPr>
            <w:rStyle w:val="Collegamentoipertestuale"/>
            <w:rFonts w:ascii="Calibri" w:hAnsi="Calibri" w:cs="Calibri"/>
          </w:rPr>
          <w:t>http://www.comune.cannara.pg.it/comune/amministrazione-trasparente/bilanci</w:t>
        </w:r>
      </w:hyperlink>
    </w:p>
    <w:p w14:paraId="67DC84CB" w14:textId="77777777" w:rsidR="009E3004" w:rsidRDefault="009E3004" w:rsidP="002B0039">
      <w:pPr>
        <w:spacing w:after="0"/>
        <w:jc w:val="both"/>
        <w:rPr>
          <w:rFonts w:ascii="Calibri" w:hAnsi="Calibri" w:cs="Calibri"/>
          <w:b/>
          <w:bCs/>
        </w:rPr>
      </w:pPr>
    </w:p>
    <w:p w14:paraId="11DF5E61" w14:textId="77777777" w:rsidR="002B0039" w:rsidRPr="002B0039" w:rsidRDefault="002B0039" w:rsidP="002B0039">
      <w:pPr>
        <w:spacing w:after="0"/>
        <w:jc w:val="both"/>
        <w:rPr>
          <w:rFonts w:ascii="Calibri" w:hAnsi="Calibri" w:cs="Calibri"/>
          <w:b/>
          <w:bCs/>
        </w:rPr>
      </w:pPr>
      <w:r w:rsidRPr="002B0039">
        <w:rPr>
          <w:rFonts w:ascii="Calibri" w:hAnsi="Calibri" w:cs="Calibri"/>
          <w:b/>
          <w:bCs/>
        </w:rPr>
        <w:t>Elenco degli indirizzi internet di pubblicazione dei rendiconti</w:t>
      </w:r>
      <w:r>
        <w:rPr>
          <w:rFonts w:ascii="Calibri" w:hAnsi="Calibri" w:cs="Calibri"/>
          <w:b/>
          <w:bCs/>
        </w:rPr>
        <w:t xml:space="preserve"> </w:t>
      </w:r>
      <w:r w:rsidRPr="002B0039">
        <w:rPr>
          <w:rFonts w:ascii="Calibri" w:hAnsi="Calibri" w:cs="Calibri"/>
          <w:b/>
          <w:bCs/>
        </w:rPr>
        <w:t>e dei bilanci consolidati delle unioni di comuni e dei soggetti</w:t>
      </w:r>
      <w:r>
        <w:rPr>
          <w:rFonts w:ascii="Calibri" w:hAnsi="Calibri" w:cs="Calibri"/>
          <w:b/>
          <w:bCs/>
        </w:rPr>
        <w:t xml:space="preserve"> </w:t>
      </w:r>
      <w:r w:rsidRPr="002B0039">
        <w:rPr>
          <w:rFonts w:ascii="Calibri" w:hAnsi="Calibri" w:cs="Calibri"/>
          <w:b/>
          <w:bCs/>
        </w:rPr>
        <w:t>considerati nel gruppo “amministrazione pubblica” di cui al</w:t>
      </w:r>
      <w:r>
        <w:rPr>
          <w:rFonts w:ascii="Calibri" w:hAnsi="Calibri" w:cs="Calibri"/>
          <w:b/>
          <w:bCs/>
        </w:rPr>
        <w:t xml:space="preserve"> </w:t>
      </w:r>
      <w:r w:rsidRPr="002B0039">
        <w:rPr>
          <w:rFonts w:ascii="Calibri" w:hAnsi="Calibri" w:cs="Calibri"/>
          <w:b/>
          <w:bCs/>
        </w:rPr>
        <w:t>principio applicato del bilancio consolidato allegato al decreto</w:t>
      </w:r>
      <w:r>
        <w:rPr>
          <w:rFonts w:ascii="Calibri" w:hAnsi="Calibri" w:cs="Calibri"/>
          <w:b/>
          <w:bCs/>
        </w:rPr>
        <w:t xml:space="preserve"> </w:t>
      </w:r>
      <w:r w:rsidRPr="002B0039">
        <w:rPr>
          <w:rFonts w:ascii="Calibri" w:hAnsi="Calibri" w:cs="Calibri"/>
          <w:b/>
          <w:bCs/>
        </w:rPr>
        <w:t>legislativo n. 118/2011 e s.m.i., relativi al penultimo esercizio</w:t>
      </w:r>
      <w:r w:rsidR="009E3004">
        <w:rPr>
          <w:rFonts w:ascii="Calibri" w:hAnsi="Calibri" w:cs="Calibri"/>
          <w:b/>
          <w:bCs/>
        </w:rPr>
        <w:t xml:space="preserve"> </w:t>
      </w:r>
      <w:r w:rsidRPr="002B0039">
        <w:rPr>
          <w:rFonts w:ascii="Calibri" w:hAnsi="Calibri" w:cs="Calibri"/>
          <w:b/>
          <w:bCs/>
        </w:rPr>
        <w:t>antecedente quello cui il bilancio si riferisce.</w:t>
      </w:r>
    </w:p>
    <w:p w14:paraId="413461AA" w14:textId="77777777" w:rsidR="002B0039" w:rsidRDefault="002B0039" w:rsidP="002B0039">
      <w:pPr>
        <w:spacing w:after="0"/>
        <w:jc w:val="both"/>
        <w:rPr>
          <w:rFonts w:ascii="Calibri" w:hAnsi="Calibri" w:cs="Calibri"/>
        </w:rPr>
      </w:pPr>
    </w:p>
    <w:p w14:paraId="119399F7" w14:textId="77777777" w:rsidR="009E3004" w:rsidRPr="009E3004" w:rsidRDefault="00993956" w:rsidP="002B003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E3004">
        <w:rPr>
          <w:rFonts w:ascii="Calibri" w:hAnsi="Calibri" w:cs="Calibri"/>
          <w:sz w:val="24"/>
          <w:szCs w:val="24"/>
        </w:rPr>
        <w:t>Consorzio Acquedotti Perugia in sigla CONAP S.r.l.</w:t>
      </w:r>
      <w:r w:rsidR="009E3004" w:rsidRPr="009E3004">
        <w:rPr>
          <w:rFonts w:ascii="Calibri" w:hAnsi="Calibri" w:cs="Calibri"/>
          <w:sz w:val="24"/>
          <w:szCs w:val="24"/>
        </w:rPr>
        <w:t xml:space="preserve"> </w:t>
      </w:r>
    </w:p>
    <w:p w14:paraId="66865F16" w14:textId="77777777" w:rsidR="002B0039" w:rsidRDefault="002B0039" w:rsidP="002B0039">
      <w:pPr>
        <w:spacing w:after="0"/>
        <w:jc w:val="both"/>
        <w:rPr>
          <w:rFonts w:ascii="Calibri" w:hAnsi="Calibri" w:cs="Calibri"/>
        </w:rPr>
      </w:pPr>
      <w:r w:rsidRPr="002B0039">
        <w:rPr>
          <w:rFonts w:ascii="Calibri" w:hAnsi="Calibri" w:cs="Calibri"/>
        </w:rPr>
        <w:t>http://</w:t>
      </w:r>
      <w:r w:rsidR="00993956" w:rsidRPr="00993956">
        <w:t xml:space="preserve"> </w:t>
      </w:r>
      <w:hyperlink r:id="rId8" w:history="1">
        <w:r w:rsidR="00993956" w:rsidRPr="00464222">
          <w:rPr>
            <w:rStyle w:val="Collegamentoipertestuale"/>
            <w:rFonts w:ascii="Calibri" w:hAnsi="Calibri" w:cs="Calibri"/>
          </w:rPr>
          <w:t>https://www.comune.perugia.it/pagine/conap</w:t>
        </w:r>
      </w:hyperlink>
    </w:p>
    <w:p w14:paraId="4BFABE56" w14:textId="77777777" w:rsidR="009E3004" w:rsidRDefault="009E3004" w:rsidP="002B0039">
      <w:pPr>
        <w:spacing w:after="0"/>
        <w:jc w:val="both"/>
        <w:rPr>
          <w:rFonts w:ascii="Calibri" w:hAnsi="Calibri" w:cs="Calibri"/>
        </w:rPr>
      </w:pPr>
    </w:p>
    <w:p w14:paraId="6D64BFEF" w14:textId="77777777" w:rsidR="009E3004" w:rsidRPr="009E3004" w:rsidRDefault="002B0039" w:rsidP="002B003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E3004">
        <w:rPr>
          <w:rFonts w:ascii="Calibri" w:hAnsi="Calibri" w:cs="Calibri"/>
          <w:sz w:val="24"/>
          <w:szCs w:val="24"/>
        </w:rPr>
        <w:t>S</w:t>
      </w:r>
      <w:r w:rsidR="00993956" w:rsidRPr="009E3004">
        <w:rPr>
          <w:rFonts w:ascii="Calibri" w:hAnsi="Calibri" w:cs="Calibri"/>
          <w:sz w:val="24"/>
          <w:szCs w:val="24"/>
        </w:rPr>
        <w:t>.I.A. Società Igiene Ambientale S.p.A.</w:t>
      </w:r>
    </w:p>
    <w:p w14:paraId="4D2413BB" w14:textId="77777777" w:rsidR="002B0039" w:rsidRDefault="008E1DA0" w:rsidP="002B0039">
      <w:pPr>
        <w:spacing w:after="0"/>
        <w:jc w:val="both"/>
        <w:rPr>
          <w:rFonts w:ascii="Calibri" w:hAnsi="Calibri" w:cs="Calibri"/>
        </w:rPr>
      </w:pPr>
      <w:hyperlink r:id="rId9" w:history="1">
        <w:r w:rsidR="009E3004" w:rsidRPr="00464222">
          <w:rPr>
            <w:rStyle w:val="Collegamentoipertestuale"/>
            <w:rFonts w:ascii="Calibri" w:hAnsi="Calibri" w:cs="Calibri"/>
          </w:rPr>
          <w:t>http://www.siaambiente.it</w:t>
        </w:r>
      </w:hyperlink>
    </w:p>
    <w:p w14:paraId="7C15D9F3" w14:textId="77777777" w:rsidR="009E3004" w:rsidRDefault="009E3004" w:rsidP="002B0039">
      <w:pPr>
        <w:spacing w:after="0"/>
        <w:jc w:val="both"/>
        <w:rPr>
          <w:rFonts w:ascii="Calibri" w:hAnsi="Calibri" w:cs="Calibri"/>
        </w:rPr>
      </w:pPr>
    </w:p>
    <w:p w14:paraId="6D574A7E" w14:textId="77777777" w:rsidR="009E3004" w:rsidRPr="009E3004" w:rsidRDefault="009E3004" w:rsidP="002B003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E3004">
        <w:rPr>
          <w:rFonts w:ascii="Calibri" w:hAnsi="Calibri" w:cs="Calibri"/>
          <w:sz w:val="24"/>
          <w:szCs w:val="24"/>
        </w:rPr>
        <w:t xml:space="preserve">SIENERGIA S.p.A. in liquidazione </w:t>
      </w:r>
    </w:p>
    <w:p w14:paraId="48D1B07F" w14:textId="77777777" w:rsidR="009E3004" w:rsidRDefault="008E1DA0" w:rsidP="002B0039">
      <w:pPr>
        <w:spacing w:after="0"/>
        <w:jc w:val="both"/>
        <w:rPr>
          <w:rFonts w:ascii="Calibri" w:hAnsi="Calibri" w:cs="Calibri"/>
        </w:rPr>
      </w:pPr>
      <w:hyperlink r:id="rId10" w:history="1">
        <w:r w:rsidR="009E3004" w:rsidRPr="00464222">
          <w:rPr>
            <w:rStyle w:val="Collegamentoipertestuale"/>
            <w:rFonts w:ascii="Calibri" w:hAnsi="Calibri" w:cs="Calibri"/>
          </w:rPr>
          <w:t>https://www.comune.perugia.it/pagine/sienergia</w:t>
        </w:r>
      </w:hyperlink>
    </w:p>
    <w:p w14:paraId="2F6CC131" w14:textId="77777777" w:rsidR="009E3004" w:rsidRDefault="009E3004" w:rsidP="002B0039">
      <w:pPr>
        <w:spacing w:after="0"/>
        <w:jc w:val="both"/>
        <w:rPr>
          <w:rFonts w:ascii="Calibri" w:hAnsi="Calibri" w:cs="Calibri"/>
        </w:rPr>
      </w:pPr>
    </w:p>
    <w:p w14:paraId="7A3C5275" w14:textId="77777777" w:rsidR="009E3004" w:rsidRPr="009E3004" w:rsidRDefault="009E3004" w:rsidP="002B003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E3004">
        <w:rPr>
          <w:rFonts w:ascii="Calibri" w:hAnsi="Calibri" w:cs="Calibri"/>
          <w:sz w:val="24"/>
          <w:szCs w:val="24"/>
        </w:rPr>
        <w:t>Umbra Acque S.p.A.</w:t>
      </w:r>
    </w:p>
    <w:p w14:paraId="773454A7" w14:textId="77777777" w:rsidR="009E3004" w:rsidRDefault="008E1DA0" w:rsidP="002B0039">
      <w:pPr>
        <w:spacing w:after="0"/>
        <w:jc w:val="both"/>
        <w:rPr>
          <w:rFonts w:ascii="Calibri" w:hAnsi="Calibri" w:cs="Calibri"/>
        </w:rPr>
      </w:pPr>
      <w:hyperlink r:id="rId11" w:history="1">
        <w:r w:rsidR="009E3004" w:rsidRPr="00464222">
          <w:rPr>
            <w:rStyle w:val="Collegamentoipertestuale"/>
            <w:rFonts w:ascii="Calibri" w:hAnsi="Calibri" w:cs="Calibri"/>
          </w:rPr>
          <w:t>https://www.umbraacque.com</w:t>
        </w:r>
      </w:hyperlink>
    </w:p>
    <w:p w14:paraId="2DA07824" w14:textId="77777777" w:rsidR="009E3004" w:rsidRDefault="009E3004" w:rsidP="002B0039">
      <w:pPr>
        <w:spacing w:after="0"/>
        <w:jc w:val="both"/>
        <w:rPr>
          <w:rFonts w:ascii="Calibri" w:hAnsi="Calibri" w:cs="Calibri"/>
        </w:rPr>
      </w:pPr>
    </w:p>
    <w:p w14:paraId="002DBF18" w14:textId="77777777" w:rsidR="009E3004" w:rsidRPr="009E3004" w:rsidRDefault="009E3004" w:rsidP="002B003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E3004">
        <w:rPr>
          <w:rFonts w:ascii="Calibri" w:hAnsi="Calibri" w:cs="Calibri"/>
          <w:sz w:val="24"/>
          <w:szCs w:val="24"/>
        </w:rPr>
        <w:t>Umbria Digitale s.c. a r.l.</w:t>
      </w:r>
    </w:p>
    <w:p w14:paraId="7608B02A" w14:textId="77777777" w:rsidR="009E3004" w:rsidRDefault="008E1DA0" w:rsidP="002B0039">
      <w:pPr>
        <w:spacing w:after="0"/>
        <w:jc w:val="both"/>
        <w:rPr>
          <w:rFonts w:ascii="Calibri" w:hAnsi="Calibri" w:cs="Calibri"/>
        </w:rPr>
      </w:pPr>
      <w:hyperlink r:id="rId12" w:history="1">
        <w:r w:rsidR="009E3004" w:rsidRPr="00464222">
          <w:rPr>
            <w:rStyle w:val="Collegamentoipertestuale"/>
            <w:rFonts w:ascii="Calibri" w:hAnsi="Calibri" w:cs="Calibri"/>
          </w:rPr>
          <w:t>www.umbriadigitale.it</w:t>
        </w:r>
      </w:hyperlink>
    </w:p>
    <w:p w14:paraId="465B4128" w14:textId="77777777" w:rsidR="009E3004" w:rsidRPr="002B0039" w:rsidRDefault="009E3004" w:rsidP="002B0039">
      <w:pPr>
        <w:spacing w:after="0"/>
        <w:jc w:val="both"/>
        <w:rPr>
          <w:rFonts w:ascii="Calibri" w:hAnsi="Calibri" w:cs="Calibri"/>
        </w:rPr>
      </w:pPr>
    </w:p>
    <w:sectPr w:rsidR="009E3004" w:rsidRPr="002B00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E45A" w14:textId="77777777" w:rsidR="004F1D29" w:rsidRDefault="004F1D29" w:rsidP="005479C1">
      <w:pPr>
        <w:spacing w:after="0" w:line="240" w:lineRule="auto"/>
      </w:pPr>
      <w:r>
        <w:separator/>
      </w:r>
    </w:p>
  </w:endnote>
  <w:endnote w:type="continuationSeparator" w:id="0">
    <w:p w14:paraId="7B148BEB" w14:textId="77777777" w:rsidR="004F1D29" w:rsidRDefault="004F1D29" w:rsidP="0054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 Rotis Sans Serif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B702" w14:textId="77777777" w:rsidR="00281005" w:rsidRDefault="00281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CC23" w14:textId="77777777" w:rsidR="00A77EBF" w:rsidRDefault="00A77EBF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14:paraId="3B263022" w14:textId="77777777" w:rsidR="00A77EBF" w:rsidRDefault="00A77EBF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14:paraId="431164E3" w14:textId="77777777" w:rsidR="008654E8" w:rsidRPr="000E0908" w:rsidRDefault="008654E8" w:rsidP="008654E8">
    <w:pPr>
      <w:pStyle w:val="Pidipagina"/>
      <w:jc w:val="center"/>
      <w:rPr>
        <w:rFonts w:ascii="Arial Narrow" w:hAnsi="Arial Narrow"/>
        <w:sz w:val="18"/>
        <w:szCs w:val="18"/>
      </w:rPr>
    </w:pPr>
    <w:r w:rsidRPr="000E0908">
      <w:rPr>
        <w:rFonts w:ascii="Arial Narrow" w:hAnsi="Arial Narrow"/>
        <w:b/>
        <w:sz w:val="18"/>
        <w:szCs w:val="18"/>
      </w:rPr>
      <w:t>Comune di Cannara</w:t>
    </w:r>
    <w:r w:rsidRPr="000E0908">
      <w:rPr>
        <w:rFonts w:ascii="Arial Narrow" w:hAnsi="Arial Narrow"/>
        <w:sz w:val="18"/>
        <w:szCs w:val="18"/>
      </w:rPr>
      <w:t xml:space="preserve"> - Piazza </w:t>
    </w:r>
    <w:r w:rsidR="002F2779">
      <w:rPr>
        <w:rFonts w:ascii="Arial Narrow" w:hAnsi="Arial Narrow"/>
        <w:sz w:val="18"/>
        <w:szCs w:val="18"/>
      </w:rPr>
      <w:t>Valter Baldaccini</w:t>
    </w:r>
    <w:r w:rsidRPr="000E0908">
      <w:rPr>
        <w:rFonts w:ascii="Arial Narrow" w:hAnsi="Arial Narrow"/>
        <w:sz w:val="18"/>
        <w:szCs w:val="18"/>
      </w:rPr>
      <w:t xml:space="preserve">, </w:t>
    </w:r>
    <w:r w:rsidR="002F2779">
      <w:rPr>
        <w:rFonts w:ascii="Arial Narrow" w:hAnsi="Arial Narrow"/>
        <w:sz w:val="18"/>
        <w:szCs w:val="18"/>
      </w:rPr>
      <w:t>2</w:t>
    </w:r>
    <w:r w:rsidRPr="000E0908">
      <w:rPr>
        <w:rFonts w:ascii="Arial Narrow" w:hAnsi="Arial Narrow"/>
        <w:sz w:val="18"/>
        <w:szCs w:val="18"/>
      </w:rPr>
      <w:t>, 06033 Cannara (PG)</w:t>
    </w:r>
  </w:p>
  <w:p w14:paraId="0D583ED2" w14:textId="77777777" w:rsidR="005479C1" w:rsidRPr="000E0908" w:rsidRDefault="008654E8" w:rsidP="008654E8">
    <w:pPr>
      <w:pStyle w:val="Pidipagina"/>
      <w:jc w:val="center"/>
      <w:rPr>
        <w:rFonts w:ascii="Arial Narrow" w:hAnsi="Arial Narrow"/>
        <w:sz w:val="16"/>
        <w:szCs w:val="16"/>
      </w:rPr>
    </w:pPr>
    <w:r w:rsidRPr="000E0908">
      <w:rPr>
        <w:rFonts w:ascii="Arial Narrow" w:hAnsi="Arial Narrow"/>
        <w:sz w:val="16"/>
        <w:szCs w:val="16"/>
      </w:rPr>
      <w:t>P.IVA 00407650548 | Casella PEC: comune.cannara@postacert.umbria.it | Tel. +39 0742 731811 | Fax 0742 731824</w:t>
    </w:r>
  </w:p>
  <w:p w14:paraId="0D6EB66A" w14:textId="77777777" w:rsidR="005479C1" w:rsidRDefault="005479C1" w:rsidP="005479C1">
    <w:pPr>
      <w:pStyle w:val="Pidipagina"/>
      <w:jc w:val="center"/>
      <w:rPr>
        <w:rFonts w:ascii="Agfa Rotis Sans Serif" w:hAnsi="Agfa Rotis Sans Serif"/>
        <w:sz w:val="18"/>
        <w:szCs w:val="18"/>
      </w:rPr>
    </w:pPr>
  </w:p>
  <w:p w14:paraId="6B58B5DB" w14:textId="77777777" w:rsidR="005479C1" w:rsidRPr="005479C1" w:rsidRDefault="008654E8" w:rsidP="008654E8">
    <w:pPr>
      <w:pStyle w:val="Pidipagina"/>
      <w:rPr>
        <w:rFonts w:ascii="Agfa Rotis Sans Serif" w:hAnsi="Agfa Rotis Sans Serif"/>
        <w:sz w:val="18"/>
        <w:szCs w:val="18"/>
      </w:rPr>
    </w:pPr>
    <w:r>
      <w:rPr>
        <w:rFonts w:ascii="Agfa Rotis Sans Serif" w:hAnsi="Agfa Rotis Sans Serif"/>
        <w:sz w:val="18"/>
        <w:szCs w:val="18"/>
      </w:rPr>
      <w:tab/>
    </w:r>
    <w:r>
      <w:rPr>
        <w:rFonts w:ascii="Agfa Rotis Sans Serif" w:hAnsi="Agfa Rotis Sans Serif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158D" w14:textId="77777777" w:rsidR="00281005" w:rsidRDefault="00281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742C" w14:textId="77777777" w:rsidR="004F1D29" w:rsidRDefault="004F1D29" w:rsidP="005479C1">
      <w:pPr>
        <w:spacing w:after="0" w:line="240" w:lineRule="auto"/>
      </w:pPr>
      <w:r>
        <w:separator/>
      </w:r>
    </w:p>
  </w:footnote>
  <w:footnote w:type="continuationSeparator" w:id="0">
    <w:p w14:paraId="24693937" w14:textId="77777777" w:rsidR="004F1D29" w:rsidRDefault="004F1D29" w:rsidP="0054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B0AF" w14:textId="77777777" w:rsidR="00281005" w:rsidRDefault="00281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B87F" w14:textId="77777777" w:rsidR="005479C1" w:rsidRPr="000E0908" w:rsidRDefault="00281005" w:rsidP="005479C1">
    <w:pPr>
      <w:pStyle w:val="Intestazione"/>
      <w:rPr>
        <w:rFonts w:ascii="Arial Narrow" w:hAnsi="Arial Narrow"/>
        <w:sz w:val="40"/>
      </w:rPr>
    </w:pPr>
    <w:r>
      <w:rPr>
        <w:rFonts w:ascii="Agfa Rotis Serif" w:hAnsi="Agfa Rotis Serif"/>
        <w:noProof/>
        <w:sz w:val="14"/>
        <w:szCs w:val="14"/>
        <w:lang w:eastAsia="it-IT"/>
      </w:rPr>
      <w:drawing>
        <wp:anchor distT="0" distB="0" distL="114300" distR="114300" simplePos="0" relativeHeight="251659264" behindDoc="0" locked="0" layoutInCell="1" allowOverlap="1" wp14:anchorId="7EAFDB0F" wp14:editId="3B73C702">
          <wp:simplePos x="0" y="0"/>
          <wp:positionH relativeFrom="column">
            <wp:posOffset>5443903</wp:posOffset>
          </wp:positionH>
          <wp:positionV relativeFrom="paragraph">
            <wp:posOffset>54610</wp:posOffset>
          </wp:positionV>
          <wp:extent cx="652476" cy="893928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S_mi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76" cy="89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9C1">
      <w:rPr>
        <w:rFonts w:ascii="Agfa Rotis Serif" w:hAnsi="Agfa Rotis Serif"/>
        <w:noProof/>
        <w:sz w:val="14"/>
        <w:szCs w:val="14"/>
        <w:lang w:eastAsia="it-IT"/>
      </w:rPr>
      <w:drawing>
        <wp:anchor distT="0" distB="0" distL="114300" distR="114300" simplePos="0" relativeHeight="251658240" behindDoc="1" locked="0" layoutInCell="1" allowOverlap="1" wp14:anchorId="63A67B9B" wp14:editId="04E0C806">
          <wp:simplePos x="0" y="0"/>
          <wp:positionH relativeFrom="column">
            <wp:posOffset>3175</wp:posOffset>
          </wp:positionH>
          <wp:positionV relativeFrom="paragraph">
            <wp:posOffset>-203608</wp:posOffset>
          </wp:positionV>
          <wp:extent cx="805815" cy="1270635"/>
          <wp:effectExtent l="0" t="0" r="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9C1">
      <w:rPr>
        <w:rFonts w:ascii="Agfa Rotis Serif" w:hAnsi="Agfa Rotis Serif"/>
        <w:sz w:val="40"/>
      </w:rPr>
      <w:tab/>
    </w:r>
    <w:r w:rsidR="005479C1" w:rsidRPr="000E0908">
      <w:rPr>
        <w:rFonts w:ascii="Arial Narrow" w:hAnsi="Arial Narrow"/>
        <w:sz w:val="40"/>
      </w:rPr>
      <w:t>Comune di Cannara</w:t>
    </w:r>
  </w:p>
  <w:p w14:paraId="0DBCE25E" w14:textId="77777777" w:rsidR="008654E8" w:rsidRPr="000E0908" w:rsidRDefault="008654E8" w:rsidP="008654E8">
    <w:pPr>
      <w:pStyle w:val="Intestazione"/>
      <w:jc w:val="center"/>
      <w:rPr>
        <w:rFonts w:ascii="Arial Narrow" w:hAnsi="Arial Narrow"/>
      </w:rPr>
    </w:pPr>
    <w:r w:rsidRPr="000E0908">
      <w:rPr>
        <w:rFonts w:ascii="Arial Narrow" w:hAnsi="Arial Narrow"/>
        <w:sz w:val="18"/>
      </w:rPr>
      <w:t>PROVINCIA DI PERUGIA</w:t>
    </w:r>
    <w:r w:rsidR="005479C1" w:rsidRPr="000E0908">
      <w:rPr>
        <w:rFonts w:ascii="Arial Narrow" w:hAnsi="Arial Narrow"/>
      </w:rPr>
      <w:t xml:space="preserve">  </w:t>
    </w:r>
  </w:p>
  <w:p w14:paraId="2244D7F0" w14:textId="77777777"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</w:p>
  <w:p w14:paraId="461CD6F9" w14:textId="77777777"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  <w:r w:rsidRPr="000E0908">
      <w:rPr>
        <w:rFonts w:ascii="Arial Narrow" w:hAnsi="Arial Narrow" w:cs="Tahoma"/>
        <w:b/>
        <w:sz w:val="6"/>
        <w:szCs w:val="6"/>
      </w:rPr>
      <w:t>______________________________________________________________________________</w:t>
    </w:r>
  </w:p>
  <w:p w14:paraId="5B6FDE8E" w14:textId="77777777"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</w:p>
  <w:p w14:paraId="6DB9CE17" w14:textId="77777777"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</w:p>
  <w:p w14:paraId="0C2446C3" w14:textId="77777777" w:rsidR="005479C1" w:rsidRPr="000E0908" w:rsidRDefault="000E0908" w:rsidP="005479C1">
    <w:pPr>
      <w:pStyle w:val="Intestazione"/>
      <w:jc w:val="center"/>
      <w:rPr>
        <w:rFonts w:ascii="Arial Narrow" w:hAnsi="Arial Narrow" w:cs="Tahoma"/>
        <w:b/>
      </w:rPr>
    </w:pPr>
    <w:r>
      <w:rPr>
        <w:rFonts w:ascii="Arial Narrow" w:hAnsi="Arial Narrow" w:cs="Tahoma"/>
        <w:b/>
      </w:rPr>
      <w:t>SETTORE ECONOMICO E FINANZIARIO</w:t>
    </w:r>
  </w:p>
  <w:p w14:paraId="66BB6ACC" w14:textId="77777777" w:rsidR="005479C1" w:rsidRDefault="005479C1">
    <w:pPr>
      <w:pStyle w:val="Intestazione"/>
    </w:pPr>
  </w:p>
  <w:p w14:paraId="3EFD0AA5" w14:textId="77777777" w:rsidR="00A14BDB" w:rsidRDefault="00A14BDB">
    <w:pPr>
      <w:pStyle w:val="Intestazione"/>
    </w:pPr>
  </w:p>
  <w:p w14:paraId="0C8E436C" w14:textId="77777777" w:rsidR="00A14BDB" w:rsidRDefault="00A14B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114" w14:textId="77777777" w:rsidR="00281005" w:rsidRDefault="002810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79"/>
    <w:rsid w:val="000127AE"/>
    <w:rsid w:val="000E0908"/>
    <w:rsid w:val="001371A2"/>
    <w:rsid w:val="00182E31"/>
    <w:rsid w:val="001965A6"/>
    <w:rsid w:val="001A7670"/>
    <w:rsid w:val="001B7E06"/>
    <w:rsid w:val="00201758"/>
    <w:rsid w:val="00233CA7"/>
    <w:rsid w:val="002505BC"/>
    <w:rsid w:val="002507BD"/>
    <w:rsid w:val="00281005"/>
    <w:rsid w:val="002B0039"/>
    <w:rsid w:val="002B2ECE"/>
    <w:rsid w:val="002D5C68"/>
    <w:rsid w:val="002F2779"/>
    <w:rsid w:val="00302597"/>
    <w:rsid w:val="00345AAD"/>
    <w:rsid w:val="00355B14"/>
    <w:rsid w:val="003E031D"/>
    <w:rsid w:val="004F1D29"/>
    <w:rsid w:val="005479C1"/>
    <w:rsid w:val="005C0C5D"/>
    <w:rsid w:val="00604107"/>
    <w:rsid w:val="00615E84"/>
    <w:rsid w:val="006E2E6B"/>
    <w:rsid w:val="00745060"/>
    <w:rsid w:val="007A154B"/>
    <w:rsid w:val="007B16DC"/>
    <w:rsid w:val="00860E2E"/>
    <w:rsid w:val="008654E8"/>
    <w:rsid w:val="00986B9C"/>
    <w:rsid w:val="00993956"/>
    <w:rsid w:val="009E3004"/>
    <w:rsid w:val="009E4AF5"/>
    <w:rsid w:val="00A14BDB"/>
    <w:rsid w:val="00A35978"/>
    <w:rsid w:val="00A77EBF"/>
    <w:rsid w:val="00C77D77"/>
    <w:rsid w:val="00D0441C"/>
    <w:rsid w:val="00D330FD"/>
    <w:rsid w:val="00DC65BE"/>
    <w:rsid w:val="00DD4913"/>
    <w:rsid w:val="00F14981"/>
    <w:rsid w:val="00F23560"/>
    <w:rsid w:val="00F671F9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BB69A"/>
  <w15:docId w15:val="{9E9D57D1-2433-43A3-B5F0-7145F57D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  <w:style w:type="paragraph" w:customStyle="1" w:styleId="Default">
    <w:name w:val="Default"/>
    <w:rsid w:val="005C0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perugia.it/pagine/cona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mune.cannara.pg.it/comune/amministrazione-trasparente/bilanci" TargetMode="External"/><Relationship Id="rId12" Type="http://schemas.openxmlformats.org/officeDocument/2006/relationships/hyperlink" Target="http://www.umbriadigitale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mbraacqu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mune.perugia.it/pagine/sienerg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aambiente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_INTESTATA_efffffffffffffffffffffffffffffffffffffffff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65DD-8FC4-4353-ADFD-3BA1DEF9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CARTA_INTESTATA_effffffffffffffffffffffffffffffffffffffffff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2019-03-11T15:21:00Z</cp:lastPrinted>
  <dcterms:created xsi:type="dcterms:W3CDTF">2021-05-10T09:09:00Z</dcterms:created>
  <dcterms:modified xsi:type="dcterms:W3CDTF">2021-05-10T09:09:00Z</dcterms:modified>
</cp:coreProperties>
</file>