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Volla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Napoli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fontTable" Target="fontTable.xml"/>
 <Relationship Id="rId11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image" Target="media/image1.jpeg"/>
 <Relationship Id="rId8" Type="http://schemas.openxmlformats.org/officeDocument/2006/relationships/header" Target="header1.xml"/>
 <Relationship Id="rId9" Type="http://schemas.openxmlformats.org/officeDocument/2006/relationships/footer" Target="footer1.xml"/>
 <Relationship Id="rId1000" Type="http://schemas.openxmlformats.org/officeDocument/2006/relationships/image" Target="media/image1.jpeg"/>
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