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69338" w14:textId="52963FA8" w:rsidR="008D6CEA" w:rsidRDefault="008D6CEA" w:rsidP="008D6CEA">
      <w:pPr>
        <w:pStyle w:val="Default"/>
        <w:jc w:val="both"/>
        <w:rPr>
          <w:sz w:val="22"/>
          <w:szCs w:val="22"/>
        </w:rPr>
      </w:pPr>
      <w:r w:rsidRPr="008D6CEA">
        <w:rPr>
          <w:b/>
          <w:bCs/>
        </w:rPr>
        <w:t>INFORMATIVA PRIVACY</w:t>
      </w:r>
      <w:r>
        <w:t xml:space="preserve"> </w:t>
      </w:r>
      <w:r>
        <w:rPr>
          <w:sz w:val="22"/>
          <w:szCs w:val="22"/>
        </w:rPr>
        <w:t xml:space="preserve">ex art. 13 Regolamento UE 2016/679 e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n. 196/2003</w:t>
      </w:r>
    </w:p>
    <w:p w14:paraId="6914F629" w14:textId="308F4B89" w:rsidR="008D6CEA" w:rsidRDefault="008D6CEA" w:rsidP="008D6C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EROGAZIONE CONTRIBUTO A FONDO PERDUTO A SOSTEGNO DELLE MICRO E PICCOLE IMPRESE IN ATTUAZIONE DELLA L. N. 205/17, ART. 1 COMMI 65 TER, 65 QUATER E 65 QUINQUIES E DEL </w:t>
      </w:r>
      <w:proofErr w:type="gramStart"/>
      <w:r w:rsidR="00697D3C">
        <w:rPr>
          <w:sz w:val="22"/>
          <w:szCs w:val="22"/>
        </w:rPr>
        <w:t xml:space="preserve">DPCM </w:t>
      </w:r>
      <w:r>
        <w:rPr>
          <w:sz w:val="22"/>
          <w:szCs w:val="22"/>
        </w:rPr>
        <w:t xml:space="preserve"> DEL</w:t>
      </w:r>
      <w:proofErr w:type="gramEnd"/>
      <w:r>
        <w:rPr>
          <w:sz w:val="22"/>
          <w:szCs w:val="22"/>
        </w:rPr>
        <w:t xml:space="preserve"> 24/09/2020 – ANNUALITA’ 2020.</w:t>
      </w:r>
    </w:p>
    <w:p w14:paraId="24B9D5BB" w14:textId="77777777" w:rsidR="008D6CEA" w:rsidRDefault="008D6CEA" w:rsidP="008D6CEA">
      <w:pPr>
        <w:pStyle w:val="Default"/>
        <w:jc w:val="both"/>
      </w:pPr>
    </w:p>
    <w:p w14:paraId="117AAF14" w14:textId="3CC78B6D" w:rsidR="008D6CEA" w:rsidRDefault="008D6CEA" w:rsidP="00F077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Trattamento dei dati: erogazione contributo a fondo perduto a sostegno delle micro e piccole imprese in attuazione della legge n. 205/17 art. 1 commi 65 ter, 65 quater e 65 quinquies e del </w:t>
      </w:r>
      <w:r w:rsidR="00697D3C">
        <w:rPr>
          <w:sz w:val="22"/>
          <w:szCs w:val="22"/>
        </w:rPr>
        <w:t>DPCM del 24/09/2020.</w:t>
      </w:r>
    </w:p>
    <w:p w14:paraId="2A9B3CAD" w14:textId="77777777" w:rsidR="008D6CEA" w:rsidRDefault="008D6CEA" w:rsidP="00F077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vengono trattati dal Comune di Uri per l’esecuzione di un compito di interesse pubblico connesso all'esercizio di pubblici poteri (ex art. 6 p. 1 lett. e) per la concessione vantaggi economici; il trattamento è autorizzato dalla legge n. 328/2000 e dall’art. 2-sexsies lett. m)ed s),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n. 30.6.2003 n. 196 inerente il trattamento di dati particolari necessari per motivi di interesse pubblico rilevante relativo ai fini della erogazione di benefici economici.</w:t>
      </w:r>
    </w:p>
    <w:p w14:paraId="20738B59" w14:textId="4E3C98EF" w:rsidR="008D6CEA" w:rsidRDefault="008D6CEA" w:rsidP="00F077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Dati trattati: dati comuni anagrafici, codice Fiscale;</w:t>
      </w:r>
      <w:r w:rsidR="0040054E">
        <w:rPr>
          <w:sz w:val="22"/>
          <w:szCs w:val="22"/>
        </w:rPr>
        <w:t xml:space="preserve"> </w:t>
      </w:r>
      <w:r>
        <w:rPr>
          <w:sz w:val="22"/>
          <w:szCs w:val="22"/>
        </w:rPr>
        <w:t>dati bancari.</w:t>
      </w:r>
    </w:p>
    <w:p w14:paraId="0BB58849" w14:textId="38B5F591" w:rsidR="008D6CEA" w:rsidRDefault="008D6CEA" w:rsidP="00F077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raccolta dei dati è gestita dai competenti uffici comunali sulla base del modello organizzativo adottato; i dati possono essere comunicati ad enti pubblici, agli organi di controllo e vigilanza, all’Agenzia delle Entrate, Tribunale</w:t>
      </w:r>
      <w:r w:rsidR="0040054E">
        <w:rPr>
          <w:sz w:val="22"/>
          <w:szCs w:val="22"/>
        </w:rPr>
        <w:t xml:space="preserve"> </w:t>
      </w:r>
      <w:r>
        <w:rPr>
          <w:sz w:val="22"/>
          <w:szCs w:val="22"/>
        </w:rPr>
        <w:t>etc. in sede di accertamento relativo alla verifica dei requisiti.</w:t>
      </w:r>
    </w:p>
    <w:p w14:paraId="4E3A1FC7" w14:textId="5EAE21D0" w:rsidR="008D6CEA" w:rsidRDefault="008D6CEA" w:rsidP="00F077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dati verranno trattati per il tempo necessario all’erogazione del contributo ed alla effettuazione degli opportuni controlli, conservati e cancellati in conformità alle vigenti normative</w:t>
      </w:r>
      <w:r w:rsidR="00697D3C">
        <w:rPr>
          <w:sz w:val="22"/>
          <w:szCs w:val="22"/>
        </w:rPr>
        <w:t xml:space="preserve"> </w:t>
      </w:r>
      <w:r>
        <w:rPr>
          <w:sz w:val="22"/>
          <w:szCs w:val="22"/>
        </w:rPr>
        <w:t>in materia di archiviazione delle Pubbliche Amministrazioni.</w:t>
      </w:r>
    </w:p>
    <w:p w14:paraId="26E1E52B" w14:textId="77777777" w:rsidR="008D6CEA" w:rsidRDefault="008D6CEA" w:rsidP="00F077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conferimento dei dati è obbligatorio per poter usufruire del beneficio in presenza dei requisiti; la conseguenza in caso di mancato conferimento dei dati comporta l’impossibilità di accedere al beneficio. I dati non raccolti direttamente dall’Interessato possono essere reperiti tramite accesso a banche dati interne e/o di altri enti pubblici anche ai fini della verifica del possesso dei requisiti, sempre e comunque per le finalità perseguite sopra indicate.</w:t>
      </w:r>
    </w:p>
    <w:p w14:paraId="43216E39" w14:textId="77777777" w:rsidR="008D6CEA" w:rsidRDefault="008D6CEA" w:rsidP="00F077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Gli interessati possono esercitare il diritto di accesso, rettifica, aggiornamento e integrazione dei dati; il diritto alla cancellazione o alla trasformazione in forma anonima dei dati se trattati in violazione di legge.</w:t>
      </w:r>
    </w:p>
    <w:p w14:paraId="748E651C" w14:textId="77777777" w:rsidR="008D6CEA" w:rsidRDefault="008D6CEA" w:rsidP="00F077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L’interessato ha inoltre: − il diritto di opposizione per motivi legittimi inviando una raccomandata </w:t>
      </w:r>
      <w:proofErr w:type="spellStart"/>
      <w:r>
        <w:rPr>
          <w:sz w:val="22"/>
          <w:szCs w:val="22"/>
        </w:rPr>
        <w:t>a.r.</w:t>
      </w:r>
      <w:proofErr w:type="spellEnd"/>
      <w:r>
        <w:rPr>
          <w:sz w:val="22"/>
          <w:szCs w:val="22"/>
        </w:rPr>
        <w:t xml:space="preserve"> o PEC al Titolare del trattamento sopra indicato. − il diritto di proporre reclamo al Garante per la Protezione dei dati personali.</w:t>
      </w:r>
    </w:p>
    <w:p w14:paraId="15C9CC4D" w14:textId="77777777" w:rsidR="008D6CEA" w:rsidRDefault="008D6CEA" w:rsidP="00F077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Titolare del trattamento e il Comune di Uri;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protocollo.uri@pec.comunas.it</w:t>
      </w:r>
    </w:p>
    <w:p w14:paraId="2A5CE848" w14:textId="265494DC" w:rsidR="00747602" w:rsidRDefault="008D6CEA" w:rsidP="00F077E1">
      <w:pPr>
        <w:jc w:val="both"/>
      </w:pPr>
      <w:r>
        <w:t xml:space="preserve">Responsabile della protezione dei dati D.P.O. (Avv. </w:t>
      </w:r>
      <w:proofErr w:type="spellStart"/>
      <w:r>
        <w:t>Etzo</w:t>
      </w:r>
      <w:proofErr w:type="spellEnd"/>
      <w:r>
        <w:t xml:space="preserve"> Alessandra Sebastiana) presso il Comune (</w:t>
      </w:r>
      <w:proofErr w:type="gramStart"/>
      <w:r>
        <w:t>email</w:t>
      </w:r>
      <w:proofErr w:type="gramEnd"/>
      <w:r>
        <w:t xml:space="preserve">: </w:t>
      </w:r>
      <w:hyperlink r:id="rId6" w:history="1">
        <w:r w:rsidR="00330F8D" w:rsidRPr="0048669C">
          <w:rPr>
            <w:rStyle w:val="Collegamentoipertestuale"/>
          </w:rPr>
          <w:t>dpo@unionecoros.it</w:t>
        </w:r>
      </w:hyperlink>
      <w:r w:rsidR="00330F8D">
        <w:t xml:space="preserve"> </w:t>
      </w:r>
      <w:r>
        <w:t xml:space="preserve"> </w:t>
      </w:r>
      <w:proofErr w:type="spellStart"/>
      <w:r>
        <w:t>pec</w:t>
      </w:r>
      <w:proofErr w:type="spellEnd"/>
      <w:r>
        <w:t>: avvalessandrasebastianaetzo@cnfpec.it).</w:t>
      </w:r>
    </w:p>
    <w:sectPr w:rsidR="0074760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BD606" w14:textId="77777777" w:rsidR="00B022E8" w:rsidRDefault="00B022E8" w:rsidP="00ED50C4">
      <w:pPr>
        <w:spacing w:after="0" w:line="240" w:lineRule="auto"/>
      </w:pPr>
      <w:r>
        <w:separator/>
      </w:r>
    </w:p>
  </w:endnote>
  <w:endnote w:type="continuationSeparator" w:id="0">
    <w:p w14:paraId="40CDFD40" w14:textId="77777777" w:rsidR="00B022E8" w:rsidRDefault="00B022E8" w:rsidP="00ED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4526" w14:textId="14BFDC6F" w:rsidR="00ED50C4" w:rsidRDefault="00ED50C4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4F86B" w14:textId="77777777" w:rsidR="00B022E8" w:rsidRDefault="00B022E8" w:rsidP="00ED50C4">
      <w:pPr>
        <w:spacing w:after="0" w:line="240" w:lineRule="auto"/>
      </w:pPr>
      <w:r>
        <w:separator/>
      </w:r>
    </w:p>
  </w:footnote>
  <w:footnote w:type="continuationSeparator" w:id="0">
    <w:p w14:paraId="5C65E6AF" w14:textId="77777777" w:rsidR="00B022E8" w:rsidRDefault="00B022E8" w:rsidP="00ED5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EA"/>
    <w:rsid w:val="00330F8D"/>
    <w:rsid w:val="0040054E"/>
    <w:rsid w:val="00697D3C"/>
    <w:rsid w:val="006E4981"/>
    <w:rsid w:val="00747602"/>
    <w:rsid w:val="008D6CEA"/>
    <w:rsid w:val="00B022E8"/>
    <w:rsid w:val="00ED50C4"/>
    <w:rsid w:val="00F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854F"/>
  <w15:chartTrackingRefBased/>
  <w15:docId w15:val="{7035985C-AE04-4D61-9384-05F3A12C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6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D5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0C4"/>
  </w:style>
  <w:style w:type="paragraph" w:styleId="Pidipagina">
    <w:name w:val="footer"/>
    <w:basedOn w:val="Normale"/>
    <w:link w:val="PidipaginaCarattere"/>
    <w:uiPriority w:val="99"/>
    <w:unhideWhenUsed/>
    <w:rsid w:val="00ED5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0C4"/>
  </w:style>
  <w:style w:type="character" w:styleId="Collegamentoipertestuale">
    <w:name w:val="Hyperlink"/>
    <w:basedOn w:val="Carpredefinitoparagrafo"/>
    <w:uiPriority w:val="99"/>
    <w:unhideWhenUsed/>
    <w:rsid w:val="00330F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0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unionecoro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piredda</dc:creator>
  <cp:keywords/>
  <dc:description/>
  <cp:lastModifiedBy>piredda</cp:lastModifiedBy>
  <cp:revision>4</cp:revision>
  <dcterms:created xsi:type="dcterms:W3CDTF">2021-02-15T12:52:00Z</dcterms:created>
  <dcterms:modified xsi:type="dcterms:W3CDTF">2021-02-16T10:00:00Z</dcterms:modified>
</cp:coreProperties>
</file>