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B" w:rsidRPr="009A310B" w:rsidRDefault="009A310B" w:rsidP="009A310B">
      <w:pPr>
        <w:pStyle w:val="subcomma"/>
        <w:spacing w:before="0" w:beforeAutospacing="0" w:after="0" w:afterAutospacing="0"/>
        <w:jc w:val="both"/>
        <w:rPr>
          <w:b/>
        </w:rPr>
      </w:pPr>
      <w:r>
        <w:tab/>
      </w:r>
      <w:r w:rsidRPr="009A310B">
        <w:rPr>
          <w:b/>
        </w:rPr>
        <w:t>MODALITA’ OPERATIVE PER POTER ACCEDERE ALLA CONSULTAZIONE DEGLI ATTI AMMINISTRATIVI</w:t>
      </w:r>
    </w:p>
    <w:p w:rsidR="009A310B" w:rsidRDefault="009A310B" w:rsidP="009A310B">
      <w:pPr>
        <w:pStyle w:val="subcomma"/>
        <w:spacing w:before="0" w:beforeAutospacing="0" w:after="0" w:afterAutospacing="0"/>
        <w:jc w:val="both"/>
      </w:pPr>
    </w:p>
    <w:p w:rsidR="009A310B" w:rsidRDefault="009A310B" w:rsidP="009A310B">
      <w:pPr>
        <w:pStyle w:val="subcomma"/>
        <w:spacing w:before="0" w:beforeAutospacing="0" w:after="0" w:afterAutospacing="0"/>
        <w:jc w:val="both"/>
      </w:pPr>
      <w:r>
        <w:tab/>
      </w:r>
      <w:r>
        <w:t xml:space="preserve">Per poter accedere alla visione di atti e documenti amministrativi è obbligatorio presentare un’istanza, completa di dati del richiedente (anagrafici, recapito telefonico, qualifica), </w:t>
      </w:r>
    </w:p>
    <w:p w:rsidR="009A310B" w:rsidRDefault="009A310B" w:rsidP="009A310B">
      <w:pPr>
        <w:pStyle w:val="subcomm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all’ufficio protocollo del Comune, </w:t>
      </w:r>
    </w:p>
    <w:p w:rsidR="009A310B" w:rsidRDefault="009A310B" w:rsidP="009A310B">
      <w:pPr>
        <w:pStyle w:val="subcomm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oppure inviando tramite mail all’indirizzo: </w:t>
      </w:r>
      <w:hyperlink r:id="rId6" w:history="1">
        <w:r w:rsidRPr="00EA7495">
          <w:rPr>
            <w:rStyle w:val="Collegamentoipertestuale"/>
          </w:rPr>
          <w:t>comunedizevio@comune.zevio.vr.it</w:t>
        </w:r>
      </w:hyperlink>
      <w:r>
        <w:t xml:space="preserve">, </w:t>
      </w:r>
    </w:p>
    <w:p w:rsidR="009A310B" w:rsidRPr="009A310B" w:rsidRDefault="009A310B" w:rsidP="009A310B">
      <w:pPr>
        <w:pStyle w:val="subcomma"/>
        <w:numPr>
          <w:ilvl w:val="0"/>
          <w:numId w:val="2"/>
        </w:numPr>
        <w:spacing w:before="0" w:beforeAutospacing="0" w:after="0" w:afterAutospacing="0"/>
        <w:jc w:val="both"/>
        <w:rPr>
          <w:rStyle w:val="Collegamentoipertestuale"/>
          <w:color w:val="auto"/>
          <w:u w:val="none"/>
        </w:rPr>
      </w:pPr>
      <w:r>
        <w:t xml:space="preserve">oppure tramite </w:t>
      </w:r>
      <w:proofErr w:type="spellStart"/>
      <w:r>
        <w:t>pec</w:t>
      </w:r>
      <w:proofErr w:type="spellEnd"/>
      <w:r>
        <w:t xml:space="preserve"> all’indirizzo: </w:t>
      </w:r>
      <w:hyperlink r:id="rId7" w:history="1">
        <w:r w:rsidRPr="00EA7495">
          <w:rPr>
            <w:rStyle w:val="Collegamentoipertestuale"/>
          </w:rPr>
          <w:t>zevio.vr@cert.ip-veneto.net</w:t>
        </w:r>
      </w:hyperlink>
    </w:p>
    <w:p w:rsidR="009A310B" w:rsidRPr="009A310B" w:rsidRDefault="009A310B" w:rsidP="009A310B">
      <w:pPr>
        <w:pStyle w:val="subcomma"/>
        <w:numPr>
          <w:ilvl w:val="0"/>
          <w:numId w:val="2"/>
        </w:numPr>
        <w:spacing w:before="0" w:beforeAutospacing="0" w:after="0" w:afterAutospacing="0"/>
        <w:jc w:val="both"/>
        <w:rPr>
          <w:rStyle w:val="Collegamentoipertestuale"/>
          <w:color w:val="auto"/>
          <w:u w:val="none"/>
        </w:rPr>
      </w:pPr>
      <w:r w:rsidRPr="009A310B">
        <w:rPr>
          <w:rStyle w:val="Collegamentoipertestuale"/>
          <w:color w:val="auto"/>
          <w:u w:val="none"/>
        </w:rPr>
        <w:t xml:space="preserve">oppure tramite </w:t>
      </w:r>
      <w:proofErr w:type="spellStart"/>
      <w:r w:rsidRPr="009A310B">
        <w:rPr>
          <w:rStyle w:val="Collegamentoipertestuale"/>
          <w:color w:val="auto"/>
          <w:u w:val="none"/>
        </w:rPr>
        <w:t>pec</w:t>
      </w:r>
      <w:proofErr w:type="spellEnd"/>
      <w:r w:rsidRPr="009A310B">
        <w:rPr>
          <w:rStyle w:val="Collegamentoipertestuale"/>
          <w:color w:val="auto"/>
          <w:u w:val="none"/>
        </w:rPr>
        <w:t xml:space="preserve"> all’indirizzo:</w:t>
      </w:r>
      <w:r w:rsidRPr="001951A5">
        <w:rPr>
          <w:rStyle w:val="Collegamentoipertestuale"/>
          <w:u w:val="none"/>
        </w:rPr>
        <w:t xml:space="preserve"> </w:t>
      </w:r>
      <w:hyperlink r:id="rId8" w:history="1">
        <w:r w:rsidRPr="00685568">
          <w:rPr>
            <w:rStyle w:val="Collegamentoipertestuale"/>
          </w:rPr>
          <w:t>suap.zevio.vr@cert.ip-veneto.net</w:t>
        </w:r>
      </w:hyperlink>
    </w:p>
    <w:p w:rsidR="009A310B" w:rsidRDefault="009A310B" w:rsidP="009A310B">
      <w:pPr>
        <w:pStyle w:val="subcomma"/>
        <w:spacing w:before="0" w:beforeAutospacing="0" w:after="0" w:afterAutospacing="0"/>
        <w:ind w:left="1440"/>
        <w:jc w:val="both"/>
      </w:pPr>
    </w:p>
    <w:p w:rsidR="009A310B" w:rsidRDefault="009A310B" w:rsidP="009A310B">
      <w:pPr>
        <w:pStyle w:val="subcomma"/>
        <w:spacing w:before="0" w:beforeAutospacing="0" w:after="0" w:afterAutospacing="0"/>
        <w:jc w:val="both"/>
      </w:pPr>
      <w:bookmarkStart w:id="0" w:name="_GoBack"/>
      <w:bookmarkEnd w:id="0"/>
      <w:r>
        <w:rPr>
          <w:u w:val="single"/>
        </w:rPr>
        <w:t xml:space="preserve">Importante: </w:t>
      </w:r>
      <w:r w:rsidRPr="00B06582">
        <w:rPr>
          <w:u w:val="single"/>
        </w:rPr>
        <w:t xml:space="preserve">l’istanza </w:t>
      </w:r>
      <w:r>
        <w:rPr>
          <w:u w:val="single"/>
        </w:rPr>
        <w:t>deve essere sempre</w:t>
      </w:r>
      <w:r w:rsidRPr="00B06582">
        <w:rPr>
          <w:u w:val="single"/>
        </w:rPr>
        <w:t xml:space="preserve"> adeguatamente motivata</w:t>
      </w:r>
      <w:r>
        <w:t>, come previsto dal comma 2, dell’art. 25 della Legge 07.08.1990, n. 241.</w:t>
      </w:r>
    </w:p>
    <w:p w:rsidR="009A310B" w:rsidRDefault="009A310B" w:rsidP="009A310B">
      <w:pPr>
        <w:pStyle w:val="subcomma"/>
        <w:spacing w:before="0" w:beforeAutospacing="0" w:after="0" w:afterAutospacing="0"/>
        <w:jc w:val="both"/>
      </w:pPr>
    </w:p>
    <w:p w:rsidR="009A310B" w:rsidRPr="0061712F" w:rsidRDefault="009A310B" w:rsidP="009A310B">
      <w:pPr>
        <w:pStyle w:val="subcomma"/>
        <w:spacing w:before="0" w:beforeAutospacing="0" w:after="0" w:afterAutospacing="0"/>
        <w:jc w:val="both"/>
      </w:pPr>
      <w:r>
        <w:rPr>
          <w:sz w:val="22"/>
          <w:szCs w:val="22"/>
        </w:rPr>
        <w:tab/>
      </w:r>
      <w:r w:rsidRPr="0061712F">
        <w:rPr>
          <w:sz w:val="22"/>
          <w:szCs w:val="22"/>
        </w:rPr>
        <w:t>Qualora l’acce</w:t>
      </w:r>
      <w:r>
        <w:rPr>
          <w:sz w:val="22"/>
          <w:szCs w:val="22"/>
        </w:rPr>
        <w:t>s</w:t>
      </w:r>
      <w:r w:rsidRPr="0061712F">
        <w:rPr>
          <w:sz w:val="22"/>
          <w:szCs w:val="22"/>
        </w:rPr>
        <w:t>so e la visione vengano effettuate da soggetti diversi indi</w:t>
      </w:r>
      <w:r>
        <w:rPr>
          <w:sz w:val="22"/>
          <w:szCs w:val="22"/>
        </w:rPr>
        <w:t>viduati</w:t>
      </w:r>
      <w:r w:rsidRPr="0061712F">
        <w:rPr>
          <w:sz w:val="22"/>
          <w:szCs w:val="22"/>
        </w:rPr>
        <w:t xml:space="preserve"> nella richiesta, il richiedente sottoscrive una delega, allegando il proprio documento di identità, in cui in</w:t>
      </w:r>
      <w:r>
        <w:rPr>
          <w:sz w:val="22"/>
          <w:szCs w:val="22"/>
        </w:rPr>
        <w:t>dica il nominativo del delegato, ovvero la richiesta venga presentata da un Consulente Tecnico del Tribunale, è necessario allegare la nomina.</w:t>
      </w:r>
    </w:p>
    <w:p w:rsidR="009A310B" w:rsidRDefault="009A310B" w:rsidP="009A310B">
      <w:pPr>
        <w:jc w:val="both"/>
      </w:pPr>
    </w:p>
    <w:p w:rsidR="009A310B" w:rsidRPr="002F2192" w:rsidRDefault="009A310B" w:rsidP="009A310B">
      <w:r>
        <w:tab/>
      </w:r>
      <w:r w:rsidRPr="002F2192">
        <w:t>Si ricorda che l’accesso agli atti è soggetto ad un versamento per diritti di segreteria:</w:t>
      </w:r>
    </w:p>
    <w:p w:rsidR="009A310B" w:rsidRDefault="009A310B" w:rsidP="009A310B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di </w:t>
      </w:r>
      <w:r>
        <w:rPr>
          <w:b/>
          <w:bCs/>
        </w:rPr>
        <w:t>Euro 30,00</w:t>
      </w:r>
      <w:r>
        <w:t xml:space="preserve"> (per ricerca Archivio fino a 10 anni precedenti l’anno in corso),</w:t>
      </w:r>
    </w:p>
    <w:p w:rsidR="009A310B" w:rsidRDefault="009A310B" w:rsidP="009A310B">
      <w:pPr>
        <w:pStyle w:val="Paragrafoelenco"/>
        <w:numPr>
          <w:ilvl w:val="0"/>
          <w:numId w:val="4"/>
        </w:numPr>
        <w:ind w:left="284" w:hanging="284"/>
      </w:pPr>
      <w:r>
        <w:t xml:space="preserve">di </w:t>
      </w:r>
      <w:r>
        <w:rPr>
          <w:b/>
          <w:bCs/>
        </w:rPr>
        <w:t>Euro 50,00</w:t>
      </w:r>
      <w:r>
        <w:t xml:space="preserve"> (per ricerca Archivio oltre i 10 anni),</w:t>
      </w:r>
    </w:p>
    <w:p w:rsidR="009A310B" w:rsidRDefault="009A310B" w:rsidP="009A310B">
      <w:pPr>
        <w:pStyle w:val="Paragrafoelenco"/>
        <w:ind w:left="0"/>
        <w:jc w:val="both"/>
      </w:pPr>
      <w:r>
        <w:t xml:space="preserve">da effettuarsi su </w:t>
      </w:r>
      <w:r w:rsidRPr="002F2192">
        <w:rPr>
          <w:b/>
        </w:rPr>
        <w:t>c/c postale n. 10500379 intestato a “Comune di Zevio – Proventi Ufficio Tecnico Comunale”, causale “Accesso documenti Amm.vi”</w:t>
      </w:r>
      <w:r>
        <w:t>.</w:t>
      </w:r>
    </w:p>
    <w:p w:rsidR="009A310B" w:rsidRDefault="009A310B" w:rsidP="009A310B">
      <w:pPr>
        <w:pStyle w:val="Paragrafoelenco"/>
        <w:ind w:left="0"/>
        <w:jc w:val="both"/>
      </w:pPr>
      <w:r>
        <w:t>L’eventuale spesa per fotocopie (€. 0,50 per ogni facciata in formato A4) e/o per copie elaborati grafici verrà saldata al momento dell’accesso per contanti.</w:t>
      </w:r>
    </w:p>
    <w:p w:rsidR="009A310B" w:rsidRDefault="009A310B" w:rsidP="009A310B">
      <w:pPr>
        <w:pStyle w:val="Paragrafoelenco"/>
        <w:ind w:left="645"/>
        <w:jc w:val="both"/>
      </w:pPr>
    </w:p>
    <w:p w:rsidR="009A310B" w:rsidRDefault="009A310B" w:rsidP="009A310B">
      <w:pPr>
        <w:pStyle w:val="Paragrafoelenco"/>
        <w:ind w:left="0"/>
        <w:jc w:val="both"/>
        <w:rPr>
          <w:b/>
          <w:i/>
        </w:rPr>
      </w:pPr>
      <w:r w:rsidRPr="00741895">
        <w:rPr>
          <w:i/>
        </w:rPr>
        <w:tab/>
      </w:r>
      <w:r w:rsidRPr="009A310B">
        <w:rPr>
          <w:b/>
          <w:i/>
        </w:rPr>
        <w:t xml:space="preserve">Per ciò che riguarda i termini del procedimento, si rende noto che lo scrivente ufficio ha tempo 30 giorni per concludere l’iter, ma si consiglia, trascorsi </w:t>
      </w:r>
      <w:r w:rsidRPr="009A310B">
        <w:rPr>
          <w:b/>
          <w:i/>
        </w:rPr>
        <w:t>almeno 25</w:t>
      </w:r>
      <w:r w:rsidRPr="009A310B">
        <w:rPr>
          <w:b/>
          <w:i/>
        </w:rPr>
        <w:t xml:space="preserve"> giorni, e in ogni caso, di chiedere una conferma sulle modalità al seguente recapito telefonico: 045-6068435 (sig.ra Anna Poletto).</w:t>
      </w:r>
    </w:p>
    <w:p w:rsidR="009A310B" w:rsidRPr="009A310B" w:rsidRDefault="009A310B" w:rsidP="009A310B">
      <w:pPr>
        <w:pStyle w:val="Paragrafoelenco"/>
        <w:ind w:left="0"/>
        <w:jc w:val="both"/>
        <w:rPr>
          <w:b/>
          <w:i/>
        </w:rPr>
      </w:pPr>
      <w:r>
        <w:rPr>
          <w:b/>
          <w:i/>
        </w:rPr>
        <w:t>L’ACCESSO PREVEDE UNA PRESA VISIONE DEI FASCICOLI RICHIESTI PRESSO L’UFFICIO TECNICO SITO AL PIANO TERRA DELLA SEDE MUNICIPALE E</w:t>
      </w:r>
      <w:r w:rsidRPr="009A310B">
        <w:rPr>
          <w:b/>
          <w:i/>
          <w:u w:val="single"/>
        </w:rPr>
        <w:t xml:space="preserve"> PUO’ ESSERE SOLO SU APPUNTAMENTO.</w:t>
      </w:r>
    </w:p>
    <w:p w:rsidR="009A310B" w:rsidRDefault="009A310B" w:rsidP="009A310B">
      <w:pPr>
        <w:jc w:val="both"/>
      </w:pPr>
    </w:p>
    <w:p w:rsidR="009A310B" w:rsidRDefault="009A310B" w:rsidP="009A310B">
      <w:pPr>
        <w:jc w:val="center"/>
      </w:pPr>
      <w:r>
        <w:t>*************</w:t>
      </w:r>
    </w:p>
    <w:p w:rsidR="009A310B" w:rsidRDefault="009A310B" w:rsidP="009A310B">
      <w:pPr>
        <w:jc w:val="both"/>
      </w:pPr>
      <w:r>
        <w:rPr>
          <w:rFonts w:eastAsia="Times New Roman"/>
          <w:szCs w:val="20"/>
        </w:rPr>
        <w:tab/>
      </w:r>
    </w:p>
    <w:p w:rsidR="00C17817" w:rsidRPr="009A310B" w:rsidRDefault="00C17817" w:rsidP="00C17817">
      <w:pPr>
        <w:pStyle w:val="Rientrocorpodeltesto2"/>
        <w:tabs>
          <w:tab w:val="num" w:pos="360"/>
        </w:tabs>
        <w:rPr>
          <w:sz w:val="20"/>
          <w:szCs w:val="20"/>
        </w:rPr>
      </w:pPr>
      <w:r w:rsidRPr="009A310B">
        <w:rPr>
          <w:sz w:val="20"/>
          <w:szCs w:val="20"/>
        </w:rPr>
        <w:t>In materia di accesso ai documenti amministrativi sono vigenti le seguenti normative: la Legge 07.08.1990 n. 241 “Nuove norme in materia di procedimento amministrativo e di diritto di accesso ai documenti amministrativi” e successive modifiche ed integrazioni ed in particolare l’articolo 22 intitolato “Definizioni e principi in materia di accesso” il quale definisce:</w:t>
      </w:r>
    </w:p>
    <w:p w:rsidR="00C17817" w:rsidRPr="009A310B" w:rsidRDefault="00C17817" w:rsidP="0061712F">
      <w:pPr>
        <w:pStyle w:val="subcomma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A310B">
        <w:rPr>
          <w:sz w:val="20"/>
          <w:szCs w:val="20"/>
        </w:rPr>
        <w:t>il concetto di diritto di accesso: diritto degli interessati di prendere visione e di estrarre copia di documenti amministrativi,</w:t>
      </w:r>
    </w:p>
    <w:p w:rsidR="00C17817" w:rsidRPr="009A310B" w:rsidRDefault="00C17817" w:rsidP="0061712F">
      <w:pPr>
        <w:pStyle w:val="subcomma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A310B">
        <w:rPr>
          <w:sz w:val="20"/>
          <w:szCs w:val="20"/>
        </w:rPr>
        <w:t>la figura degli interessati: tutti i soggetti privati, compresi quelli portatori di interessi pubblici o diffusi, che abbiano un interesse diretto, concreto e attuale, corrispondente ad una situazione giuridicamente tutelata e collegata al documento al quale è chiesto l'accesso,</w:t>
      </w:r>
    </w:p>
    <w:p w:rsidR="00C17817" w:rsidRPr="009A310B" w:rsidRDefault="00C17817" w:rsidP="0061712F">
      <w:pPr>
        <w:pStyle w:val="subcomma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A310B">
        <w:rPr>
          <w:sz w:val="20"/>
          <w:szCs w:val="20"/>
        </w:rPr>
        <w:t xml:space="preserve">la figura dei contro interessati: tutti i soggetti, individuati o facilmente individuabili in base alla natura del documento richiesto, che dall'esercizio dell'accesso vedrebbero compromesso il loro diritto alla riservatezza, </w:t>
      </w:r>
    </w:p>
    <w:p w:rsidR="00C17817" w:rsidRPr="009A310B" w:rsidRDefault="00C17817" w:rsidP="0061712F">
      <w:pPr>
        <w:pStyle w:val="subcomma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A310B">
        <w:rPr>
          <w:sz w:val="20"/>
          <w:szCs w:val="20"/>
        </w:rPr>
        <w:t>la natura del documento amministrativo: ogni rappresentazione grafica, fotocinematografica, elettromagnetica o di qualunque altra specie del contenuto di atti, anche interni o non relativi ad uno specifico procedimento, detenuti da una pubblica amministrazione e concernenti attività di pubblico interesse, indipendentemente dalla natura pubblicistica o privatistica della loro disciplina sostanziale,</w:t>
      </w:r>
    </w:p>
    <w:p w:rsidR="0061712F" w:rsidRPr="009A310B" w:rsidRDefault="00C17817" w:rsidP="0061712F">
      <w:pPr>
        <w:pStyle w:val="subcomma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A310B">
        <w:rPr>
          <w:sz w:val="20"/>
          <w:szCs w:val="20"/>
        </w:rPr>
        <w:t xml:space="preserve">il soggetto pubblica amministrazione: tutti i soggetti di diritto pubblico e i soggetti di diritto privato limitatamente alla loro attività di pubblico interesse disciplinata dal </w:t>
      </w:r>
      <w:r w:rsidR="0061712F" w:rsidRPr="009A310B">
        <w:rPr>
          <w:sz w:val="20"/>
          <w:szCs w:val="20"/>
        </w:rPr>
        <w:t>diritto nazionale o comunitario.</w:t>
      </w:r>
    </w:p>
    <w:p w:rsidR="002F2192" w:rsidRPr="009A310B" w:rsidRDefault="002F2192" w:rsidP="0061712F">
      <w:pPr>
        <w:pStyle w:val="subcomma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375F02" w:rsidRPr="009A310B" w:rsidRDefault="00375F02" w:rsidP="00375F02">
      <w:pPr>
        <w:pStyle w:val="subcomma"/>
        <w:spacing w:before="0" w:beforeAutospacing="0" w:after="0" w:afterAutospacing="0"/>
        <w:jc w:val="both"/>
        <w:rPr>
          <w:sz w:val="20"/>
          <w:szCs w:val="20"/>
        </w:rPr>
      </w:pPr>
      <w:r w:rsidRPr="009A310B">
        <w:rPr>
          <w:sz w:val="20"/>
          <w:szCs w:val="20"/>
        </w:rPr>
        <w:lastRenderedPageBreak/>
        <w:tab/>
        <w:t xml:space="preserve">Si fa presente, inoltre, che per ulteriori richieste </w:t>
      </w:r>
      <w:proofErr w:type="spellStart"/>
      <w:r w:rsidRPr="009A310B">
        <w:rPr>
          <w:sz w:val="20"/>
          <w:szCs w:val="20"/>
        </w:rPr>
        <w:t>é</w:t>
      </w:r>
      <w:proofErr w:type="spellEnd"/>
      <w:r w:rsidRPr="009A310B">
        <w:rPr>
          <w:sz w:val="20"/>
          <w:szCs w:val="20"/>
        </w:rPr>
        <w:t xml:space="preserve"> vigente la seguente normativa, oltre all’art. 22 della Legge, intitolato “Definizioni e principi in materia di accesso”, l’art. 3 del D.P.R. 12.04.2006, n. 184 “Regolamento recante disciplina in materia di accesso ai documenti amministrativi”, intitolato “Notifica ai contro interessati”, il quale prevede che la Pubblica Amministrazione cui è indirizzata la richiesta di accesso, se individua soggetti contro interessati, di cui all’art. 22, comma 1, </w:t>
      </w:r>
      <w:proofErr w:type="spellStart"/>
      <w:r w:rsidRPr="009A310B">
        <w:rPr>
          <w:sz w:val="20"/>
          <w:szCs w:val="20"/>
        </w:rPr>
        <w:t>lett</w:t>
      </w:r>
      <w:proofErr w:type="spellEnd"/>
      <w:r w:rsidRPr="009A310B">
        <w:rPr>
          <w:sz w:val="20"/>
          <w:szCs w:val="20"/>
        </w:rPr>
        <w:t>. “c” della Legge n. 241/90, è tenuta a dare comunicazione agli stessi, mediante invio di copia con raccomandata con avviso di ricevimento, o per via telematica per coloro che abbiano consentito tale forma di comunicazione. I soggetti contro interessati sono individuati tenuto anche conto del contenuto degli atti connessi. Entro dieci giorni dalla ricezione della comunicazione i contro interessati possono presentare una motivata opposizione, anche per via telematica, alla richiesta di accesso. Decorso tale termine, la pubblica amministrazione provvede sulla richiesta, accertata la ricezione della comunicazione.</w:t>
      </w:r>
    </w:p>
    <w:p w:rsidR="00375F02" w:rsidRPr="009A310B" w:rsidRDefault="00375F02" w:rsidP="00375F02">
      <w:pPr>
        <w:pStyle w:val="subcomma"/>
        <w:spacing w:before="0" w:beforeAutospacing="0" w:after="0" w:afterAutospacing="0"/>
        <w:jc w:val="both"/>
        <w:rPr>
          <w:sz w:val="20"/>
          <w:szCs w:val="20"/>
        </w:rPr>
      </w:pPr>
    </w:p>
    <w:p w:rsidR="00375F02" w:rsidRPr="009A310B" w:rsidRDefault="00375F02" w:rsidP="00375F02">
      <w:pPr>
        <w:pStyle w:val="subcomma"/>
        <w:spacing w:before="0" w:beforeAutospacing="0" w:after="0" w:afterAutospacing="0"/>
        <w:jc w:val="center"/>
        <w:rPr>
          <w:sz w:val="20"/>
          <w:szCs w:val="20"/>
        </w:rPr>
      </w:pPr>
      <w:r w:rsidRPr="009A310B">
        <w:rPr>
          <w:sz w:val="20"/>
          <w:szCs w:val="20"/>
        </w:rPr>
        <w:t>*********</w:t>
      </w:r>
    </w:p>
    <w:p w:rsidR="00375F02" w:rsidRPr="009A310B" w:rsidRDefault="00375F02" w:rsidP="00375F02">
      <w:pPr>
        <w:pStyle w:val="subcomma"/>
        <w:spacing w:before="0" w:beforeAutospacing="0" w:after="0" w:afterAutospacing="0"/>
        <w:jc w:val="both"/>
        <w:rPr>
          <w:sz w:val="20"/>
          <w:szCs w:val="20"/>
        </w:rPr>
      </w:pPr>
      <w:r w:rsidRPr="009A310B">
        <w:rPr>
          <w:sz w:val="20"/>
          <w:szCs w:val="20"/>
        </w:rPr>
        <w:tab/>
      </w:r>
    </w:p>
    <w:p w:rsidR="00C17817" w:rsidRPr="00C17817" w:rsidRDefault="00375F02" w:rsidP="009A310B">
      <w:pPr>
        <w:pStyle w:val="subcomma"/>
        <w:spacing w:before="0" w:beforeAutospacing="0" w:after="0" w:afterAutospacing="0"/>
        <w:jc w:val="both"/>
        <w:rPr>
          <w:szCs w:val="20"/>
        </w:rPr>
      </w:pPr>
      <w:r>
        <w:tab/>
      </w:r>
    </w:p>
    <w:p w:rsidR="00C17817" w:rsidRDefault="00C17817"/>
    <w:sectPr w:rsidR="00C17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9A"/>
    <w:multiLevelType w:val="hybridMultilevel"/>
    <w:tmpl w:val="B7C0D582"/>
    <w:lvl w:ilvl="0" w:tplc="0410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6F1122E"/>
    <w:multiLevelType w:val="hybridMultilevel"/>
    <w:tmpl w:val="A7AE32EE"/>
    <w:lvl w:ilvl="0" w:tplc="1BA6101E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70DD281C"/>
    <w:multiLevelType w:val="hybridMultilevel"/>
    <w:tmpl w:val="03ECBC5E"/>
    <w:lvl w:ilvl="0" w:tplc="7CB81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9B07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A"/>
    <w:rsid w:val="001951A5"/>
    <w:rsid w:val="002F2192"/>
    <w:rsid w:val="00375F02"/>
    <w:rsid w:val="0061712F"/>
    <w:rsid w:val="00741895"/>
    <w:rsid w:val="008C3AB9"/>
    <w:rsid w:val="009A310B"/>
    <w:rsid w:val="00BB4522"/>
    <w:rsid w:val="00C17817"/>
    <w:rsid w:val="00D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1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817"/>
    <w:pPr>
      <w:ind w:left="720"/>
    </w:pPr>
  </w:style>
  <w:style w:type="paragraph" w:styleId="Rientrocorpodeltesto2">
    <w:name w:val="Body Text Indent 2"/>
    <w:basedOn w:val="Normale"/>
    <w:link w:val="Rientrocorpodeltesto2Carattere"/>
    <w:rsid w:val="00C17817"/>
    <w:pPr>
      <w:ind w:firstLine="567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comma">
    <w:name w:val="subcomma"/>
    <w:basedOn w:val="Normale"/>
    <w:rsid w:val="00C17817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BB4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1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817"/>
    <w:pPr>
      <w:ind w:left="720"/>
    </w:pPr>
  </w:style>
  <w:style w:type="paragraph" w:styleId="Rientrocorpodeltesto2">
    <w:name w:val="Body Text Indent 2"/>
    <w:basedOn w:val="Normale"/>
    <w:link w:val="Rientrocorpodeltesto2Carattere"/>
    <w:rsid w:val="00C17817"/>
    <w:pPr>
      <w:ind w:firstLine="567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comma">
    <w:name w:val="subcomma"/>
    <w:basedOn w:val="Normale"/>
    <w:rsid w:val="00C17817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BB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zevio.vr@cert.ip-veneto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vio.vr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zevio@comune.zevio.v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Poletto</dc:creator>
  <cp:keywords/>
  <dc:description/>
  <cp:lastModifiedBy>Anna Poletto</cp:lastModifiedBy>
  <cp:revision>5</cp:revision>
  <dcterms:created xsi:type="dcterms:W3CDTF">2015-07-22T09:12:00Z</dcterms:created>
  <dcterms:modified xsi:type="dcterms:W3CDTF">2021-02-02T11:32:00Z</dcterms:modified>
</cp:coreProperties>
</file>