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2D" w:rsidRPr="00722E49" w:rsidRDefault="005B4B2D" w:rsidP="005B4B2D">
      <w:pPr>
        <w:suppressAutoHyphens/>
        <w:spacing w:after="0"/>
        <w:ind w:right="-622"/>
        <w:jc w:val="center"/>
        <w:rPr>
          <w:rFonts w:ascii="Times New Roman" w:eastAsia="Calibri" w:hAnsi="Times New Roman" w:cs="Times New Roman"/>
          <w:b/>
          <w:sz w:val="28"/>
          <w:szCs w:val="28"/>
          <w:lang w:eastAsia="ar-SA"/>
        </w:rPr>
      </w:pPr>
      <w:r w:rsidRPr="00722E49">
        <w:rPr>
          <w:rFonts w:ascii="Times New Roman" w:eastAsia="Calibri" w:hAnsi="Times New Roman" w:cs="Times New Roman"/>
          <w:b/>
          <w:noProof/>
          <w:sz w:val="28"/>
          <w:szCs w:val="28"/>
          <w:lang w:eastAsia="it-IT"/>
        </w:rPr>
        <w:drawing>
          <wp:anchor distT="0" distB="0" distL="0" distR="114935" simplePos="0" relativeHeight="251659264" behindDoc="0" locked="0" layoutInCell="1" allowOverlap="1">
            <wp:simplePos x="0" y="0"/>
            <wp:positionH relativeFrom="column">
              <wp:posOffset>0</wp:posOffset>
            </wp:positionH>
            <wp:positionV relativeFrom="paragraph">
              <wp:posOffset>0</wp:posOffset>
            </wp:positionV>
            <wp:extent cx="1078865" cy="1409700"/>
            <wp:effectExtent l="0" t="0" r="6985" b="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865" cy="1409700"/>
                    </a:xfrm>
                    <a:prstGeom prst="rect">
                      <a:avLst/>
                    </a:prstGeom>
                    <a:solidFill>
                      <a:srgbClr val="FFFFFF"/>
                    </a:solidFill>
                    <a:ln>
                      <a:noFill/>
                    </a:ln>
                  </pic:spPr>
                </pic:pic>
              </a:graphicData>
            </a:graphic>
          </wp:anchor>
        </w:drawing>
      </w:r>
      <w:r w:rsidRPr="00722E49">
        <w:rPr>
          <w:rFonts w:ascii="Times New Roman" w:eastAsia="Calibri" w:hAnsi="Times New Roman" w:cs="Times New Roman"/>
          <w:b/>
          <w:sz w:val="28"/>
          <w:szCs w:val="28"/>
          <w:lang w:eastAsia="ar-SA"/>
        </w:rPr>
        <w:t>COMUNE di CAPODIMONTE</w:t>
      </w:r>
    </w:p>
    <w:p w:rsidR="005B4B2D" w:rsidRPr="005B4B2D" w:rsidRDefault="005B4B2D" w:rsidP="005B4B2D">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bCs/>
          <w:i/>
          <w:sz w:val="28"/>
          <w:szCs w:val="28"/>
          <w:lang w:eastAsia="ar-SA"/>
        </w:rPr>
      </w:pPr>
      <w:r w:rsidRPr="005B4B2D">
        <w:rPr>
          <w:rFonts w:ascii="Times New Roman" w:eastAsia="Times New Roman" w:hAnsi="Times New Roman" w:cs="Times New Roman"/>
          <w:b/>
          <w:bCs/>
          <w:i/>
          <w:sz w:val="28"/>
          <w:szCs w:val="28"/>
          <w:lang w:eastAsia="ar-SA"/>
        </w:rPr>
        <w:t>Provincia di Viterbo</w:t>
      </w:r>
    </w:p>
    <w:p w:rsidR="005B4B2D" w:rsidRPr="00E43262" w:rsidRDefault="005B4B2D" w:rsidP="005B4B2D">
      <w:pPr>
        <w:keepNext/>
        <w:numPr>
          <w:ilvl w:val="3"/>
          <w:numId w:val="0"/>
        </w:numPr>
        <w:tabs>
          <w:tab w:val="num" w:pos="864"/>
        </w:tabs>
        <w:suppressAutoHyphens/>
        <w:spacing w:after="0" w:line="240" w:lineRule="auto"/>
        <w:ind w:right="-622"/>
        <w:jc w:val="center"/>
        <w:outlineLvl w:val="3"/>
        <w:rPr>
          <w:rFonts w:ascii="Times New Roman" w:eastAsia="Times New Roman" w:hAnsi="Times New Roman" w:cs="Times New Roman"/>
          <w:b/>
          <w:i/>
          <w:sz w:val="28"/>
          <w:szCs w:val="28"/>
          <w:lang w:eastAsia="ar-SA"/>
        </w:rPr>
      </w:pPr>
      <w:r w:rsidRPr="00722E49">
        <w:rPr>
          <w:rFonts w:ascii="Times New Roman" w:eastAsia="Times New Roman" w:hAnsi="Times New Roman" w:cs="Times New Roman"/>
          <w:b/>
          <w:i/>
          <w:sz w:val="28"/>
          <w:szCs w:val="28"/>
          <w:lang w:eastAsia="ar-SA"/>
        </w:rPr>
        <w:t xml:space="preserve">Piazza della Rocca n.4  Tel.  </w:t>
      </w:r>
      <w:r w:rsidRPr="00E43262">
        <w:rPr>
          <w:rFonts w:ascii="Times New Roman" w:eastAsia="Times New Roman" w:hAnsi="Times New Roman" w:cs="Times New Roman"/>
          <w:b/>
          <w:i/>
          <w:sz w:val="28"/>
          <w:szCs w:val="28"/>
          <w:lang w:eastAsia="ar-SA"/>
        </w:rPr>
        <w:t>0761/870043  Fax  0761 - 871206</w:t>
      </w:r>
    </w:p>
    <w:p w:rsidR="005B4B2D" w:rsidRPr="00722E49" w:rsidRDefault="005B4B2D" w:rsidP="005B4B2D">
      <w:pPr>
        <w:suppressAutoHyphens/>
        <w:ind w:left="-540" w:right="-622" w:firstLine="1248"/>
        <w:rPr>
          <w:rFonts w:ascii="Times New Roman" w:eastAsia="Calibri" w:hAnsi="Times New Roman" w:cs="Times New Roman"/>
          <w:sz w:val="28"/>
          <w:szCs w:val="28"/>
          <w:lang w:eastAsia="ar-SA"/>
        </w:rPr>
      </w:pPr>
    </w:p>
    <w:p w:rsidR="005B4B2D" w:rsidRPr="00722E49" w:rsidRDefault="005B4B2D" w:rsidP="005B4B2D">
      <w:pPr>
        <w:rPr>
          <w:rFonts w:ascii="Times New Roman" w:hAnsi="Times New Roman" w:cs="Times New Roman"/>
          <w:sz w:val="24"/>
          <w:szCs w:val="24"/>
        </w:rPr>
      </w:pPr>
    </w:p>
    <w:p w:rsidR="005B4B2D" w:rsidRPr="00722E49" w:rsidRDefault="005B4B2D" w:rsidP="005B4B2D">
      <w:pPr>
        <w:rPr>
          <w:rFonts w:ascii="Times New Roman" w:hAnsi="Times New Roman" w:cs="Times New Roman"/>
          <w:sz w:val="24"/>
          <w:szCs w:val="24"/>
        </w:rPr>
      </w:pPr>
    </w:p>
    <w:p w:rsidR="00DC6179" w:rsidRPr="00567211" w:rsidRDefault="00722E49" w:rsidP="00DC6179">
      <w:pPr>
        <w:jc w:val="center"/>
        <w:rPr>
          <w:rFonts w:ascii="Times New Roman" w:hAnsi="Times New Roman" w:cs="Times New Roman"/>
          <w:b/>
          <w:sz w:val="32"/>
          <w:szCs w:val="32"/>
        </w:rPr>
      </w:pPr>
      <w:r w:rsidRPr="00201A51">
        <w:rPr>
          <w:rFonts w:ascii="Times New Roman" w:hAnsi="Times New Roman" w:cs="Times New Roman"/>
          <w:b/>
          <w:sz w:val="32"/>
          <w:szCs w:val="32"/>
        </w:rPr>
        <w:t>Avviso pubblico</w:t>
      </w:r>
      <w:r w:rsidR="005B4B2D" w:rsidRPr="00201A51">
        <w:rPr>
          <w:rFonts w:ascii="Times New Roman" w:hAnsi="Times New Roman" w:cs="Times New Roman"/>
          <w:b/>
          <w:sz w:val="32"/>
          <w:szCs w:val="32"/>
        </w:rPr>
        <w:t xml:space="preserve"> per l’affidamento in concessione di un’area comunale </w:t>
      </w:r>
      <w:r w:rsidR="00DC6179" w:rsidRPr="00567211">
        <w:rPr>
          <w:rFonts w:ascii="Times New Roman" w:hAnsi="Times New Roman" w:cs="Times New Roman"/>
          <w:b/>
          <w:sz w:val="32"/>
          <w:szCs w:val="32"/>
        </w:rPr>
        <w:t xml:space="preserve">in Loc. </w:t>
      </w:r>
      <w:proofErr w:type="spellStart"/>
      <w:r w:rsidR="00DC6179" w:rsidRPr="00567211">
        <w:rPr>
          <w:rFonts w:ascii="Times New Roman" w:hAnsi="Times New Roman" w:cs="Times New Roman"/>
          <w:b/>
          <w:sz w:val="32"/>
          <w:szCs w:val="32"/>
        </w:rPr>
        <w:t>Paieto</w:t>
      </w:r>
      <w:proofErr w:type="spellEnd"/>
      <w:r w:rsidR="00DC6179" w:rsidRPr="00567211">
        <w:rPr>
          <w:rFonts w:ascii="Times New Roman" w:hAnsi="Times New Roman" w:cs="Times New Roman"/>
          <w:b/>
          <w:sz w:val="32"/>
          <w:szCs w:val="32"/>
        </w:rPr>
        <w:t xml:space="preserve"> ex “Baia”</w:t>
      </w:r>
    </w:p>
    <w:p w:rsidR="00722E49" w:rsidRPr="00696338" w:rsidRDefault="00201A51" w:rsidP="00DC6179">
      <w:pPr>
        <w:jc w:val="center"/>
        <w:rPr>
          <w:rFonts w:ascii="Times New Roman" w:hAnsi="Times New Roman" w:cs="Times New Roman"/>
        </w:rPr>
      </w:pPr>
      <w:r w:rsidRPr="00696338">
        <w:rPr>
          <w:rFonts w:ascii="Times New Roman" w:hAnsi="Times New Roman" w:cs="Times New Roman"/>
        </w:rPr>
        <w:t>In esecuzio</w:t>
      </w:r>
      <w:r w:rsidR="00F84039" w:rsidRPr="00696338">
        <w:rPr>
          <w:rFonts w:ascii="Times New Roman" w:hAnsi="Times New Roman" w:cs="Times New Roman"/>
        </w:rPr>
        <w:t xml:space="preserve">ne della deliberazione G.C. n. </w:t>
      </w:r>
      <w:r w:rsidR="00584256" w:rsidRPr="00696338">
        <w:rPr>
          <w:rFonts w:ascii="Times New Roman" w:hAnsi="Times New Roman" w:cs="Times New Roman"/>
        </w:rPr>
        <w:t>61</w:t>
      </w:r>
      <w:r w:rsidRPr="00696338">
        <w:rPr>
          <w:rFonts w:ascii="Times New Roman" w:hAnsi="Times New Roman" w:cs="Times New Roman"/>
        </w:rPr>
        <w:t xml:space="preserve"> del </w:t>
      </w:r>
      <w:r w:rsidR="00584256" w:rsidRPr="00696338">
        <w:rPr>
          <w:rFonts w:ascii="Times New Roman" w:hAnsi="Times New Roman" w:cs="Times New Roman"/>
        </w:rPr>
        <w:t>18/06/2019</w:t>
      </w:r>
    </w:p>
    <w:p w:rsidR="00201A51" w:rsidRPr="00696338" w:rsidRDefault="00201A51" w:rsidP="00696338">
      <w:pPr>
        <w:spacing w:line="240" w:lineRule="auto"/>
        <w:contextualSpacing/>
        <w:jc w:val="center"/>
        <w:rPr>
          <w:rFonts w:ascii="Times New Roman" w:hAnsi="Times New Roman" w:cs="Times New Roman"/>
        </w:rPr>
      </w:pPr>
      <w:r w:rsidRPr="00696338">
        <w:rPr>
          <w:rFonts w:ascii="Times New Roman" w:hAnsi="Times New Roman" w:cs="Times New Roman"/>
        </w:rPr>
        <w:t xml:space="preserve">Approvato con determinazione n. </w:t>
      </w:r>
      <w:r w:rsidR="00584256" w:rsidRPr="00696338">
        <w:rPr>
          <w:rFonts w:ascii="Times New Roman" w:hAnsi="Times New Roman" w:cs="Times New Roman"/>
        </w:rPr>
        <w:t>17</w:t>
      </w:r>
      <w:r w:rsidR="00DC6179">
        <w:rPr>
          <w:rFonts w:ascii="Times New Roman" w:hAnsi="Times New Roman" w:cs="Times New Roman"/>
        </w:rPr>
        <w:t>5</w:t>
      </w:r>
      <w:r w:rsidR="00160D78" w:rsidRPr="00696338">
        <w:rPr>
          <w:rFonts w:ascii="Times New Roman" w:hAnsi="Times New Roman" w:cs="Times New Roman"/>
        </w:rPr>
        <w:t xml:space="preserve"> del </w:t>
      </w:r>
      <w:r w:rsidR="00584256" w:rsidRPr="00696338">
        <w:rPr>
          <w:rFonts w:ascii="Times New Roman" w:hAnsi="Times New Roman" w:cs="Times New Roman"/>
        </w:rPr>
        <w:t>24/06/2019</w:t>
      </w:r>
    </w:p>
    <w:p w:rsidR="00722E49" w:rsidRPr="00696338" w:rsidRDefault="00722E49" w:rsidP="00696338">
      <w:pPr>
        <w:spacing w:line="240" w:lineRule="auto"/>
        <w:contextualSpacing/>
        <w:rPr>
          <w:rFonts w:ascii="Times New Roman" w:hAnsi="Times New Roman" w:cs="Times New Roman"/>
          <w:b/>
        </w:rPr>
      </w:pPr>
      <w:r w:rsidRPr="00696338">
        <w:rPr>
          <w:rFonts w:ascii="Times New Roman" w:hAnsi="Times New Roman" w:cs="Times New Roman"/>
          <w:b/>
        </w:rPr>
        <w:t>DESIGNAZIONE DEL BENE:</w:t>
      </w:r>
    </w:p>
    <w:p w:rsidR="00DC6179" w:rsidRPr="00DC6179" w:rsidRDefault="00DC6179" w:rsidP="00DC6179">
      <w:pPr>
        <w:spacing w:line="240" w:lineRule="auto"/>
        <w:contextualSpacing/>
        <w:rPr>
          <w:rFonts w:ascii="Times New Roman" w:hAnsi="Times New Roman" w:cs="Times New Roman"/>
        </w:rPr>
      </w:pPr>
      <w:r w:rsidRPr="00DC6179">
        <w:rPr>
          <w:rFonts w:ascii="Times New Roman" w:hAnsi="Times New Roman" w:cs="Times New Roman"/>
        </w:rPr>
        <w:t>appezzamento di terreno di proprietà del Comune di Capodimonte, individuato in catasto al Foglio n.8 particelle n. 15/parte e 41/parte, avente una superficie di circa mq. 4.500 come meglio individuato nell'allegata planimetria.</w:t>
      </w:r>
    </w:p>
    <w:p w:rsidR="00696338" w:rsidRPr="00696338" w:rsidRDefault="00696338" w:rsidP="00696338">
      <w:pPr>
        <w:spacing w:line="240" w:lineRule="auto"/>
        <w:contextualSpacing/>
        <w:jc w:val="both"/>
        <w:rPr>
          <w:rFonts w:ascii="Times New Roman" w:hAnsi="Times New Roman" w:cs="Times New Roman"/>
        </w:rPr>
      </w:pPr>
    </w:p>
    <w:p w:rsidR="00552D7D" w:rsidRPr="00696338" w:rsidRDefault="00552D7D" w:rsidP="00696338">
      <w:pPr>
        <w:spacing w:line="240" w:lineRule="auto"/>
        <w:contextualSpacing/>
        <w:rPr>
          <w:rFonts w:ascii="Times New Roman" w:hAnsi="Times New Roman" w:cs="Times New Roman"/>
          <w:b/>
        </w:rPr>
      </w:pPr>
      <w:r w:rsidRPr="00696338">
        <w:rPr>
          <w:rFonts w:ascii="Times New Roman" w:hAnsi="Times New Roman" w:cs="Times New Roman"/>
          <w:b/>
        </w:rPr>
        <w:t>CANONE A BASE D'ASTA:</w:t>
      </w:r>
    </w:p>
    <w:p w:rsidR="00552D7D" w:rsidRPr="00696338" w:rsidRDefault="00552D7D" w:rsidP="00696338">
      <w:pPr>
        <w:spacing w:line="240" w:lineRule="auto"/>
        <w:contextualSpacing/>
        <w:rPr>
          <w:rFonts w:ascii="Times New Roman" w:hAnsi="Times New Roman" w:cs="Times New Roman"/>
        </w:rPr>
      </w:pPr>
      <w:r w:rsidRPr="00696338">
        <w:rPr>
          <w:rFonts w:ascii="Times New Roman" w:hAnsi="Times New Roman" w:cs="Times New Roman"/>
        </w:rPr>
        <w:t xml:space="preserve">il canone complessivo posto a base di gara è pari ad euro 1.000,00 (mille/00). </w:t>
      </w:r>
    </w:p>
    <w:p w:rsidR="00552D7D" w:rsidRDefault="00552D7D" w:rsidP="00696338">
      <w:pPr>
        <w:spacing w:line="240" w:lineRule="auto"/>
        <w:contextualSpacing/>
        <w:rPr>
          <w:rFonts w:ascii="Times New Roman" w:hAnsi="Times New Roman" w:cs="Times New Roman"/>
        </w:rPr>
      </w:pPr>
      <w:r w:rsidRPr="00696338">
        <w:rPr>
          <w:rFonts w:ascii="Times New Roman" w:hAnsi="Times New Roman" w:cs="Times New Roman"/>
        </w:rPr>
        <w:t>Il canone di cui sopra è fuori dal campo di applicazione dell'IVA, ai sensi e per gli effetti dell'art. 4, comma 4, del DPR 633/1972.</w:t>
      </w:r>
    </w:p>
    <w:p w:rsidR="00696338" w:rsidRPr="00696338" w:rsidRDefault="00696338" w:rsidP="00696338">
      <w:pPr>
        <w:spacing w:line="240" w:lineRule="auto"/>
        <w:contextualSpacing/>
        <w:rPr>
          <w:rFonts w:ascii="Times New Roman" w:hAnsi="Times New Roman" w:cs="Times New Roman"/>
        </w:rPr>
      </w:pPr>
    </w:p>
    <w:p w:rsidR="00552D7D" w:rsidRPr="00696338" w:rsidRDefault="00552D7D" w:rsidP="00696338">
      <w:pPr>
        <w:spacing w:line="240" w:lineRule="auto"/>
        <w:contextualSpacing/>
        <w:rPr>
          <w:rFonts w:ascii="Times New Roman" w:hAnsi="Times New Roman" w:cs="Times New Roman"/>
          <w:b/>
        </w:rPr>
      </w:pPr>
      <w:r w:rsidRPr="00696338">
        <w:rPr>
          <w:rFonts w:ascii="Times New Roman" w:hAnsi="Times New Roman" w:cs="Times New Roman"/>
          <w:b/>
        </w:rPr>
        <w:t>USO DEL BENE LOCATO:</w:t>
      </w:r>
    </w:p>
    <w:p w:rsidR="00994164"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 xml:space="preserve">il bene può essere utilizzato dal locatario esclusivamente per le finalità </w:t>
      </w:r>
      <w:r w:rsidR="00DC6179">
        <w:rPr>
          <w:rFonts w:ascii="Times New Roman" w:hAnsi="Times New Roman" w:cs="Times New Roman"/>
        </w:rPr>
        <w:t>di cui all’art.21 – sottozona F4</w:t>
      </w:r>
      <w:r w:rsidRPr="00696338">
        <w:rPr>
          <w:rFonts w:ascii="Times New Roman" w:hAnsi="Times New Roman" w:cs="Times New Roman"/>
        </w:rPr>
        <w:t xml:space="preserve">, delle N.T.A. al P.U.C.G. approvato con deliberazione del Consiglio Comunale n.4 del 05/04/2017, pubblicato sul B.U.R.L. n.40 del 18/05/2017. Qualsiasi intervento </w:t>
      </w:r>
      <w:proofErr w:type="spellStart"/>
      <w:r w:rsidRPr="00696338">
        <w:rPr>
          <w:rFonts w:ascii="Times New Roman" w:hAnsi="Times New Roman" w:cs="Times New Roman"/>
        </w:rPr>
        <w:t>modificatorio</w:t>
      </w:r>
      <w:proofErr w:type="spellEnd"/>
      <w:r w:rsidRPr="00696338">
        <w:rPr>
          <w:rFonts w:ascii="Times New Roman" w:hAnsi="Times New Roman" w:cs="Times New Roman"/>
        </w:rPr>
        <w:t xml:space="preserve"> della consistenza attuale, finalizzato all’attuazione di quanto previsto dalle norme degli strumenti urbanistici vigenti, (Piano Urbanistico Comunale Generale, Piano Territoriale Paesistico e Piano Territoriale Paesistico Regionale), previa acquisizione di autorizzazioni e/o nulla osta propedeutici al rilascio e/o perfezionamento di titolo abilitativo edilizio, dovrà essere preventivamente e formalmente autorizzato con atto amministrativo dal Comune e dovrà essere rimosso a cura e spese del locatario alla scadenza del contratto. </w:t>
      </w:r>
    </w:p>
    <w:p w:rsidR="00696338" w:rsidRPr="00696338" w:rsidRDefault="00696338" w:rsidP="00696338">
      <w:pPr>
        <w:spacing w:line="240" w:lineRule="auto"/>
        <w:contextualSpacing/>
        <w:jc w:val="both"/>
        <w:rPr>
          <w:rFonts w:ascii="Times New Roman" w:hAnsi="Times New Roman" w:cs="Times New Roman"/>
        </w:rPr>
      </w:pPr>
    </w:p>
    <w:p w:rsidR="00552D7D" w:rsidRPr="00696338" w:rsidRDefault="00552D7D" w:rsidP="00696338">
      <w:pPr>
        <w:spacing w:line="240" w:lineRule="auto"/>
        <w:contextualSpacing/>
        <w:rPr>
          <w:rFonts w:ascii="Times New Roman" w:hAnsi="Times New Roman" w:cs="Times New Roman"/>
          <w:b/>
        </w:rPr>
      </w:pPr>
      <w:r w:rsidRPr="00696338">
        <w:rPr>
          <w:rFonts w:ascii="Times New Roman" w:hAnsi="Times New Roman" w:cs="Times New Roman"/>
          <w:b/>
        </w:rPr>
        <w:t>DURATA DELLA LOCAZIONE:</w:t>
      </w:r>
    </w:p>
    <w:p w:rsidR="00552D7D" w:rsidRDefault="00552D7D" w:rsidP="00696338">
      <w:pPr>
        <w:spacing w:line="240" w:lineRule="auto"/>
        <w:contextualSpacing/>
        <w:rPr>
          <w:rFonts w:ascii="Times New Roman" w:hAnsi="Times New Roman" w:cs="Times New Roman"/>
        </w:rPr>
      </w:pPr>
      <w:r w:rsidRPr="00696338">
        <w:rPr>
          <w:rFonts w:ascii="Times New Roman" w:hAnsi="Times New Roman" w:cs="Times New Roman"/>
        </w:rPr>
        <w:t xml:space="preserve">è fissata </w:t>
      </w:r>
      <w:r w:rsidR="00584256" w:rsidRPr="00696338">
        <w:rPr>
          <w:rFonts w:ascii="Times New Roman" w:hAnsi="Times New Roman" w:cs="Times New Roman"/>
        </w:rPr>
        <w:t xml:space="preserve">dalla data di stipula del contratto fino al </w:t>
      </w:r>
      <w:r w:rsidRPr="00696338">
        <w:rPr>
          <w:rFonts w:ascii="Times New Roman" w:hAnsi="Times New Roman" w:cs="Times New Roman"/>
          <w:b/>
        </w:rPr>
        <w:t>3</w:t>
      </w:r>
      <w:r w:rsidR="00BF1602" w:rsidRPr="00696338">
        <w:rPr>
          <w:rFonts w:ascii="Times New Roman" w:hAnsi="Times New Roman" w:cs="Times New Roman"/>
          <w:b/>
        </w:rPr>
        <w:t>1/10</w:t>
      </w:r>
      <w:r w:rsidRPr="00696338">
        <w:rPr>
          <w:rFonts w:ascii="Times New Roman" w:hAnsi="Times New Roman" w:cs="Times New Roman"/>
          <w:b/>
        </w:rPr>
        <w:t>/201</w:t>
      </w:r>
      <w:r w:rsidR="00584256" w:rsidRPr="00696338">
        <w:rPr>
          <w:rFonts w:ascii="Times New Roman" w:hAnsi="Times New Roman" w:cs="Times New Roman"/>
          <w:b/>
        </w:rPr>
        <w:t>9</w:t>
      </w:r>
      <w:r w:rsidRPr="00696338">
        <w:rPr>
          <w:rFonts w:ascii="Times New Roman" w:hAnsi="Times New Roman" w:cs="Times New Roman"/>
        </w:rPr>
        <w:t xml:space="preserve"> non rinnovabile.</w:t>
      </w:r>
    </w:p>
    <w:p w:rsidR="00696338" w:rsidRPr="00696338" w:rsidRDefault="00696338" w:rsidP="00696338">
      <w:pPr>
        <w:spacing w:line="240" w:lineRule="auto"/>
        <w:contextualSpacing/>
        <w:rPr>
          <w:rFonts w:ascii="Times New Roman" w:hAnsi="Times New Roman" w:cs="Times New Roman"/>
        </w:rPr>
      </w:pPr>
    </w:p>
    <w:p w:rsidR="00552D7D" w:rsidRPr="00696338" w:rsidRDefault="00552D7D" w:rsidP="00696338">
      <w:pPr>
        <w:spacing w:line="240" w:lineRule="auto"/>
        <w:contextualSpacing/>
        <w:rPr>
          <w:rFonts w:ascii="Times New Roman" w:hAnsi="Times New Roman" w:cs="Times New Roman"/>
          <w:b/>
        </w:rPr>
      </w:pPr>
      <w:r w:rsidRPr="00696338">
        <w:rPr>
          <w:rFonts w:ascii="Times New Roman" w:hAnsi="Times New Roman" w:cs="Times New Roman"/>
          <w:b/>
        </w:rPr>
        <w:t>MODALITA' DI VERSAMENTO DEL CANONE ANNUO:</w:t>
      </w:r>
    </w:p>
    <w:p w:rsidR="00552D7D" w:rsidRDefault="00552D7D" w:rsidP="00696338">
      <w:pPr>
        <w:spacing w:line="240" w:lineRule="auto"/>
        <w:contextualSpacing/>
        <w:jc w:val="both"/>
        <w:rPr>
          <w:rFonts w:ascii="Times New Roman" w:hAnsi="Times New Roman" w:cs="Times New Roman"/>
        </w:rPr>
      </w:pPr>
      <w:r w:rsidRPr="00696338">
        <w:rPr>
          <w:rFonts w:ascii="Times New Roman" w:hAnsi="Times New Roman" w:cs="Times New Roman"/>
        </w:rPr>
        <w:t xml:space="preserve">il canone deve essere versato al locatore anticipatamente e in un'unica soluzione </w:t>
      </w:r>
      <w:r w:rsidR="00584256" w:rsidRPr="00696338">
        <w:rPr>
          <w:rFonts w:ascii="Times New Roman" w:hAnsi="Times New Roman" w:cs="Times New Roman"/>
        </w:rPr>
        <w:t>prima della stipula del contratto</w:t>
      </w:r>
      <w:r w:rsidR="005433A6" w:rsidRPr="00696338">
        <w:rPr>
          <w:rFonts w:ascii="Times New Roman" w:hAnsi="Times New Roman" w:cs="Times New Roman"/>
        </w:rPr>
        <w:t>.</w:t>
      </w:r>
    </w:p>
    <w:p w:rsidR="00696338" w:rsidRPr="00696338" w:rsidRDefault="00696338" w:rsidP="00696338">
      <w:pPr>
        <w:spacing w:line="240" w:lineRule="auto"/>
        <w:contextualSpacing/>
        <w:jc w:val="both"/>
        <w:rPr>
          <w:rFonts w:ascii="Times New Roman" w:hAnsi="Times New Roman" w:cs="Times New Roman"/>
        </w:rPr>
      </w:pP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 xml:space="preserve">REQUISITI PER LA PARTECIPAZIONE: </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possono partecipare alla gara tutti coloro che sono in possesso de i seguenti requisiti:</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 dispongono della capacità civile di obbligarsi e di fare contratti con la Pubblica Amministrazione, secondo legge e n</w:t>
      </w:r>
      <w:r w:rsidRPr="00696338">
        <w:rPr>
          <w:rFonts w:ascii="Times New Roman" w:eastAsia="Calibri" w:hAnsi="Times New Roman" w:cs="Times New Roman"/>
        </w:rPr>
        <w:t xml:space="preserve">on si trovano in alcuna delle condizioni di cui all’art. 80 del </w:t>
      </w:r>
      <w:proofErr w:type="spellStart"/>
      <w:r w:rsidRPr="00696338">
        <w:rPr>
          <w:rFonts w:ascii="Times New Roman" w:eastAsia="Calibri" w:hAnsi="Times New Roman" w:cs="Times New Roman"/>
        </w:rPr>
        <w:t>D.Lgs</w:t>
      </w:r>
      <w:proofErr w:type="spellEnd"/>
      <w:r w:rsidRPr="00696338">
        <w:rPr>
          <w:rFonts w:ascii="Times New Roman" w:eastAsia="Calibri" w:hAnsi="Times New Roman" w:cs="Times New Roman"/>
        </w:rPr>
        <w:t xml:space="preserve"> 50/2016;</w:t>
      </w:r>
    </w:p>
    <w:p w:rsidR="00994164" w:rsidRPr="00696338"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 abbiano accettato incondizionatamente tutti gli obblighi derivanti dal presente bando di gara, mediante sottoscrizione del medesimo, in ogni foglio.</w:t>
      </w:r>
    </w:p>
    <w:p w:rsidR="00994164" w:rsidRPr="00696338"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Il possesso dei requisiti di cui sopra deve essere dichiarato dalla persona fisica o dal rappresentante legale del soggetto che presenta l'offerta, con allegata fotocopia di un suo documento in corso di validità. Il Comune di Capodimonte verificherà i requisiti dichiarati dall’aggiudicatario provvisorio e dal concorrente che segue nella graduatoria, mediante l’acquisizione d’ufficio dei certificati attestanti il possesso di stati, qualità personali e fatti dichiarati dal medesimo. Qualora, in sede di verifica, l’aggiudicatario non risulti in possesso dei requisiti richiesti e dichiarati, il Comune di Capodimonte procederà:</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lastRenderedPageBreak/>
        <w:t>- alla revoca dell’aggiudicazione;</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 all'invio degli atti all'Autorità Giudiziaria;</w:t>
      </w:r>
    </w:p>
    <w:p w:rsidR="00994164"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 all’eventuale scorrimento della graduatoria;</w:t>
      </w:r>
    </w:p>
    <w:p w:rsidR="00696338" w:rsidRPr="00696338" w:rsidRDefault="00696338" w:rsidP="00696338">
      <w:pPr>
        <w:spacing w:line="240" w:lineRule="auto"/>
        <w:contextualSpacing/>
        <w:rPr>
          <w:rFonts w:ascii="Times New Roman" w:hAnsi="Times New Roman" w:cs="Times New Roman"/>
        </w:rPr>
      </w:pP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RESTITUZIONE DEL BENE LOCATO:</w:t>
      </w:r>
    </w:p>
    <w:p w:rsidR="00994164"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alla scadenza del contratto, senza bisogno di alcun preavviso da parte del locatore, il locatario dovrà restituire il bene al locatore nello stato di fatto in cui esso gli era stato consegnato, libero da cose e persone. Con la sottoscrizione del contratto il locatario autorizza esplicitamente il locatore a rimuovere ogni impedimento eventuale alla riconsegna del bene trattenendosi, altresì, gli eventuali oneri dalla cauzione.</w:t>
      </w:r>
    </w:p>
    <w:p w:rsidR="00696338" w:rsidRPr="00696338" w:rsidRDefault="00696338" w:rsidP="00696338">
      <w:pPr>
        <w:spacing w:line="240" w:lineRule="auto"/>
        <w:contextualSpacing/>
        <w:jc w:val="both"/>
        <w:rPr>
          <w:rFonts w:ascii="Times New Roman" w:hAnsi="Times New Roman" w:cs="Times New Roman"/>
        </w:rPr>
      </w:pP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PENALI E RISOLUZIONE DEL CONTRATTO:</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il contratto sarà risolto in danno al verificarsi delle seguenti circostanze:</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 sub locazione a terzi del bene locato;</w:t>
      </w:r>
    </w:p>
    <w:p w:rsidR="00994164" w:rsidRPr="00696338"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 accertamento di installazione di manufatti soprassuolo, di realizzazione di opere e impianti nel sottosuolo non autorizzati dal Comune;</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 uso diverso dal consentito e mancata manutenzione.</w:t>
      </w:r>
    </w:p>
    <w:p w:rsidR="00994164" w:rsidRDefault="00994164" w:rsidP="00696338">
      <w:pPr>
        <w:spacing w:line="240" w:lineRule="auto"/>
        <w:contextualSpacing/>
        <w:jc w:val="both"/>
        <w:rPr>
          <w:rFonts w:ascii="Times New Roman" w:hAnsi="Times New Roman" w:cs="Times New Roman"/>
          <w:b/>
        </w:rPr>
      </w:pPr>
      <w:r w:rsidRPr="00696338">
        <w:rPr>
          <w:rFonts w:ascii="Times New Roman" w:hAnsi="Times New Roman" w:cs="Times New Roman"/>
          <w:b/>
        </w:rPr>
        <w:t>In qualsiasi caso di risoluzione in danno del contratto, il Comune provvederà immediatamente a rientrare in possesso dell’area locata.</w:t>
      </w:r>
    </w:p>
    <w:p w:rsidR="00696338" w:rsidRPr="00696338" w:rsidRDefault="00696338" w:rsidP="00696338">
      <w:pPr>
        <w:spacing w:line="240" w:lineRule="auto"/>
        <w:contextualSpacing/>
        <w:jc w:val="both"/>
        <w:rPr>
          <w:rFonts w:ascii="Times New Roman" w:hAnsi="Times New Roman" w:cs="Times New Roman"/>
          <w:b/>
        </w:rPr>
      </w:pP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 xml:space="preserve">TERMINE DI PRESENTAZIONE DELL'OFFERTA: </w:t>
      </w:r>
    </w:p>
    <w:p w:rsidR="00994164" w:rsidRPr="00696338"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 xml:space="preserve">le offerte dovranno pervenire al protocollo del Comune di Capodimonte, </w:t>
      </w:r>
      <w:r w:rsidRPr="00696338">
        <w:rPr>
          <w:rFonts w:ascii="Times New Roman" w:hAnsi="Times New Roman" w:cs="Times New Roman"/>
          <w:b/>
          <w:u w:val="single"/>
        </w:rPr>
        <w:t xml:space="preserve">entro e non oltre le ore 12 del giorno </w:t>
      </w:r>
      <w:r w:rsidR="00584256" w:rsidRPr="00696338">
        <w:rPr>
          <w:rFonts w:ascii="Times New Roman" w:hAnsi="Times New Roman" w:cs="Times New Roman"/>
          <w:b/>
          <w:u w:val="single"/>
        </w:rPr>
        <w:t>02/07/2019</w:t>
      </w:r>
      <w:r w:rsidRPr="00696338">
        <w:rPr>
          <w:rFonts w:ascii="Times New Roman" w:hAnsi="Times New Roman" w:cs="Times New Roman"/>
        </w:rPr>
        <w:t xml:space="preserve">, in busta chiusa, sigillata e controfirmata su tutti i lembi di chiusura recante, a pena di esclusione, l’indicazione del mittente e la dicitura “ NON APRIRE – ASTA PUBBLICA PER LA LOCAZIONE DEL TERRENO IN LOCALITA’ </w:t>
      </w:r>
      <w:r w:rsidR="00C75FD0">
        <w:rPr>
          <w:rFonts w:ascii="Times New Roman" w:hAnsi="Times New Roman" w:cs="Times New Roman"/>
        </w:rPr>
        <w:t xml:space="preserve">PAIETO </w:t>
      </w:r>
      <w:r w:rsidRPr="00696338">
        <w:rPr>
          <w:rFonts w:ascii="Times New Roman" w:hAnsi="Times New Roman" w:cs="Times New Roman"/>
        </w:rPr>
        <w:t xml:space="preserve">Ex </w:t>
      </w:r>
      <w:r w:rsidR="00C75FD0">
        <w:rPr>
          <w:rFonts w:ascii="Times New Roman" w:hAnsi="Times New Roman" w:cs="Times New Roman"/>
        </w:rPr>
        <w:t>BAIA</w:t>
      </w:r>
      <w:bookmarkStart w:id="0" w:name="_GoBack"/>
      <w:bookmarkEnd w:id="0"/>
      <w:r w:rsidRPr="00696338">
        <w:rPr>
          <w:rFonts w:ascii="Times New Roman" w:hAnsi="Times New Roman" w:cs="Times New Roman"/>
        </w:rPr>
        <w:t>”.</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Si procederà all’esclusione automatica delle offerte pervenute oltre il detto termine.</w:t>
      </w:r>
    </w:p>
    <w:p w:rsidR="00994164" w:rsidRPr="00696338" w:rsidRDefault="00994164" w:rsidP="00696338">
      <w:pPr>
        <w:pStyle w:val="Rientrocorpodeltesto"/>
        <w:spacing w:after="0"/>
        <w:ind w:left="0"/>
        <w:contextualSpacing/>
        <w:jc w:val="both"/>
        <w:rPr>
          <w:sz w:val="22"/>
          <w:szCs w:val="22"/>
        </w:rPr>
      </w:pPr>
      <w:r w:rsidRPr="00696338">
        <w:rPr>
          <w:sz w:val="22"/>
          <w:szCs w:val="22"/>
        </w:rPr>
        <w:t>L’Amministrazione comunale non considera i timbri postali di spedizione, ma la data di ricevimento del plico al proprio Ufficio Protocollo e, pertanto, ai fini del rispetto del termine perentorio di cui sopra, non farà alcuna fede la data apposta dall’Ufficio Postale accettante.</w:t>
      </w:r>
    </w:p>
    <w:p w:rsidR="00994164" w:rsidRPr="00696338" w:rsidRDefault="00994164" w:rsidP="00696338">
      <w:pPr>
        <w:spacing w:line="240" w:lineRule="auto"/>
        <w:contextualSpacing/>
        <w:rPr>
          <w:rFonts w:ascii="Times New Roman" w:hAnsi="Times New Roman" w:cs="Times New Roman"/>
        </w:rPr>
      </w:pP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 xml:space="preserve">MODALITA' DI PRESENTAZIONE DELL'OFFERTA: </w:t>
      </w:r>
    </w:p>
    <w:p w:rsidR="00994164" w:rsidRPr="00696338"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nella busta chiusa, sigillata e controfirmata di cui sopra, devono essere inseriti, a pena di esclusione, due distinti plichi, anch’essi sigillati e controfirmati su tutti i lembi di chiusura, con le seguenti diciture:</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Plico n. 1 “Documentazione amministrativa”</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Plico n. 2 “Offerta economica”.</w:t>
      </w:r>
    </w:p>
    <w:p w:rsidR="00994164" w:rsidRPr="00696338"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In ciascun plico, dovranno essere contenuti, a pena di esclusione, tutti i documenti di seguito specificati:</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PLICO N. 1 – DOCUMENTAZIONE AMMINISTRATIVA</w:t>
      </w:r>
    </w:p>
    <w:p w:rsidR="00994164" w:rsidRPr="00696338" w:rsidRDefault="00994164" w:rsidP="00696338">
      <w:pPr>
        <w:pStyle w:val="Paragrafoelenco"/>
        <w:numPr>
          <w:ilvl w:val="0"/>
          <w:numId w:val="4"/>
        </w:numPr>
        <w:spacing w:line="240" w:lineRule="auto"/>
        <w:jc w:val="both"/>
        <w:rPr>
          <w:rFonts w:ascii="Times New Roman" w:hAnsi="Times New Roman" w:cs="Times New Roman"/>
        </w:rPr>
      </w:pPr>
      <w:r w:rsidRPr="00696338">
        <w:rPr>
          <w:rFonts w:ascii="Times New Roman" w:hAnsi="Times New Roman" w:cs="Times New Roman"/>
        </w:rPr>
        <w:t>“Istanza di partecipazione e dichiarazioni” allegato “1”) al presente bando – bollata con Euro 16,00 e sottoscritta dal concorrente - alla quale dovrà essere allegata, una fotocopia di un documento d’identità valido del sottoscrittore;</w:t>
      </w:r>
    </w:p>
    <w:p w:rsidR="00994164" w:rsidRPr="00696338" w:rsidRDefault="00994164" w:rsidP="00696338">
      <w:pPr>
        <w:pStyle w:val="Paragrafoelenco"/>
        <w:numPr>
          <w:ilvl w:val="0"/>
          <w:numId w:val="4"/>
        </w:numPr>
        <w:spacing w:line="240" w:lineRule="auto"/>
        <w:jc w:val="both"/>
        <w:rPr>
          <w:rFonts w:ascii="Times New Roman" w:hAnsi="Times New Roman" w:cs="Times New Roman"/>
        </w:rPr>
      </w:pPr>
      <w:r w:rsidRPr="00696338">
        <w:rPr>
          <w:rFonts w:ascii="Times New Roman" w:hAnsi="Times New Roman" w:cs="Times New Roman"/>
        </w:rPr>
        <w:t>il presente bando di gara, sottoscritto dal richiedente legale rappresentante in ogni suo foglio per accettazione.</w:t>
      </w:r>
    </w:p>
    <w:p w:rsidR="00994164" w:rsidRPr="00696338" w:rsidRDefault="00994164" w:rsidP="00696338">
      <w:pPr>
        <w:pStyle w:val="Paragrafoelenco"/>
        <w:numPr>
          <w:ilvl w:val="0"/>
          <w:numId w:val="4"/>
        </w:numPr>
        <w:spacing w:line="240" w:lineRule="auto"/>
        <w:jc w:val="both"/>
        <w:rPr>
          <w:rFonts w:ascii="Times New Roman" w:hAnsi="Times New Roman" w:cs="Times New Roman"/>
        </w:rPr>
      </w:pPr>
      <w:r w:rsidRPr="00696338">
        <w:rPr>
          <w:rFonts w:ascii="Times New Roman" w:hAnsi="Times New Roman" w:cs="Times New Roman"/>
        </w:rPr>
        <w:t>Dichiarazione requisiti “modello A”;</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PLICO N. 2 - OFFERTA</w:t>
      </w:r>
    </w:p>
    <w:p w:rsidR="00994164" w:rsidRPr="00696338" w:rsidRDefault="00994164" w:rsidP="00696338">
      <w:pPr>
        <w:pStyle w:val="Paragrafoelenco"/>
        <w:numPr>
          <w:ilvl w:val="0"/>
          <w:numId w:val="4"/>
        </w:numPr>
        <w:spacing w:line="240" w:lineRule="auto"/>
        <w:jc w:val="both"/>
        <w:rPr>
          <w:rFonts w:ascii="Times New Roman" w:hAnsi="Times New Roman" w:cs="Times New Roman"/>
        </w:rPr>
      </w:pPr>
      <w:r w:rsidRPr="00696338">
        <w:rPr>
          <w:rFonts w:ascii="Times New Roman" w:hAnsi="Times New Roman" w:cs="Times New Roman"/>
        </w:rPr>
        <w:t>La “scheda-offerta” allegato “2”), con l’indicazione del canone offerto – espresso in cifre e in lettere – sottoscritta dal concorrente-legale rappresentante. In caso di discordanza tra indicazione in cifre e in lettere, si applicherà il prezzo più vantaggioso per l’Amministrazione. Non sono ammesse offerte di persone giuridiche controllate o collegate con l'offerente. Non sono ammesse offerte in nome e per conto di terzi da indicare all'atto della sottoscrizione del contratto. Non sono ammesse offerte in diminuzione.</w:t>
      </w: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APERTURA DELLE OFFERTE E AGGIUDICAZIONE:</w:t>
      </w:r>
    </w:p>
    <w:p w:rsidR="00994164" w:rsidRPr="00696338" w:rsidRDefault="00994164" w:rsidP="00696338">
      <w:pPr>
        <w:spacing w:line="240" w:lineRule="auto"/>
        <w:contextualSpacing/>
        <w:jc w:val="both"/>
        <w:rPr>
          <w:rFonts w:ascii="Times New Roman" w:hAnsi="Times New Roman" w:cs="Times New Roman"/>
          <w:b/>
        </w:rPr>
      </w:pPr>
      <w:r w:rsidRPr="00696338">
        <w:rPr>
          <w:rFonts w:ascii="Times New Roman" w:hAnsi="Times New Roman" w:cs="Times New Roman"/>
        </w:rPr>
        <w:t xml:space="preserve">le offerte pervenute al protocollo comunale entro il termine prescritto, saranno aperte alle ore </w:t>
      </w:r>
      <w:r w:rsidRPr="00696338">
        <w:rPr>
          <w:rFonts w:ascii="Times New Roman" w:hAnsi="Times New Roman" w:cs="Times New Roman"/>
          <w:b/>
        </w:rPr>
        <w:t>10,</w:t>
      </w:r>
      <w:r w:rsidR="00DC6179">
        <w:rPr>
          <w:rFonts w:ascii="Times New Roman" w:hAnsi="Times New Roman" w:cs="Times New Roman"/>
          <w:b/>
        </w:rPr>
        <w:t>3</w:t>
      </w:r>
      <w:r w:rsidRPr="00696338">
        <w:rPr>
          <w:rFonts w:ascii="Times New Roman" w:hAnsi="Times New Roman" w:cs="Times New Roman"/>
          <w:b/>
        </w:rPr>
        <w:t>0</w:t>
      </w:r>
      <w:r w:rsidRPr="00696338">
        <w:rPr>
          <w:rFonts w:ascii="Times New Roman" w:hAnsi="Times New Roman" w:cs="Times New Roman"/>
        </w:rPr>
        <w:t xml:space="preserve"> del giorno </w:t>
      </w:r>
      <w:r w:rsidR="00696338" w:rsidRPr="00696338">
        <w:rPr>
          <w:rFonts w:ascii="Times New Roman" w:hAnsi="Times New Roman" w:cs="Times New Roman"/>
          <w:b/>
        </w:rPr>
        <w:t>03/07/2019</w:t>
      </w:r>
      <w:r w:rsidRPr="00696338">
        <w:rPr>
          <w:rFonts w:ascii="Times New Roman" w:hAnsi="Times New Roman" w:cs="Times New Roman"/>
          <w:b/>
        </w:rPr>
        <w:t>.</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lastRenderedPageBreak/>
        <w:t xml:space="preserve">L'appezzamento sarà locato a colui che avrà prodotto l'offerta economica più elevata. </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 xml:space="preserve">In caso di offerte uguali, si procederà mediante estrazione a sorte. </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E’ fatta salva la facoltà dell’Amministrazione Comunale di non procedere all’aggiudicazione qualora nessuna offerta risulti conveniente o idonea in relazione all'oggetto del contratto.</w:t>
      </w:r>
    </w:p>
    <w:p w:rsidR="00994164" w:rsidRDefault="00994164" w:rsidP="00696338">
      <w:pPr>
        <w:spacing w:line="240" w:lineRule="auto"/>
        <w:contextualSpacing/>
        <w:jc w:val="both"/>
        <w:rPr>
          <w:rFonts w:ascii="Times New Roman" w:hAnsi="Times New Roman" w:cs="Times New Roman"/>
          <w:u w:val="single"/>
        </w:rPr>
      </w:pPr>
      <w:r w:rsidRPr="00696338">
        <w:rPr>
          <w:rFonts w:ascii="Times New Roman" w:hAnsi="Times New Roman" w:cs="Times New Roman"/>
          <w:u w:val="single"/>
        </w:rPr>
        <w:t>La mancata presentazione del plico nei luoghi e nei termini e modalità indicati precedentemente comporterà l’esclusione del concorrente dalla gara.</w:t>
      </w:r>
    </w:p>
    <w:p w:rsidR="00696338" w:rsidRPr="00696338" w:rsidRDefault="00696338" w:rsidP="00696338">
      <w:pPr>
        <w:spacing w:line="240" w:lineRule="auto"/>
        <w:contextualSpacing/>
        <w:jc w:val="both"/>
        <w:rPr>
          <w:rFonts w:ascii="Times New Roman" w:hAnsi="Times New Roman" w:cs="Times New Roman"/>
          <w:u w:val="single"/>
        </w:rPr>
      </w:pP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 xml:space="preserve">SOPRALLUOGO: </w:t>
      </w:r>
    </w:p>
    <w:p w:rsidR="00994164"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Per sopralluoghi sul posto o per chiarimenti di ordine tecnico e documentale, gli interessati potranno contattare l’Ufficio tecnico comunale – tel. 0761 870043</w:t>
      </w:r>
    </w:p>
    <w:p w:rsidR="00696338" w:rsidRPr="00696338" w:rsidRDefault="00696338" w:rsidP="00696338">
      <w:pPr>
        <w:spacing w:line="240" w:lineRule="auto"/>
        <w:contextualSpacing/>
        <w:jc w:val="both"/>
        <w:rPr>
          <w:rFonts w:ascii="Times New Roman" w:hAnsi="Times New Roman" w:cs="Times New Roman"/>
        </w:rPr>
      </w:pP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SOTTOSCRIZIONE DEL CONTRATTO:</w:t>
      </w:r>
    </w:p>
    <w:p w:rsidR="00994164"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 xml:space="preserve">Il contratto verrà stipulato ai sensi dell’art.32 del </w:t>
      </w:r>
      <w:proofErr w:type="spellStart"/>
      <w:r w:rsidRPr="00696338">
        <w:rPr>
          <w:rFonts w:ascii="Times New Roman" w:hAnsi="Times New Roman" w:cs="Times New Roman"/>
        </w:rPr>
        <w:t>D.Lgs</w:t>
      </w:r>
      <w:proofErr w:type="spellEnd"/>
      <w:r w:rsidRPr="00696338">
        <w:rPr>
          <w:rFonts w:ascii="Times New Roman" w:hAnsi="Times New Roman" w:cs="Times New Roman"/>
        </w:rPr>
        <w:t xml:space="preserve"> 50/2016;</w:t>
      </w:r>
    </w:p>
    <w:p w:rsidR="00696338" w:rsidRPr="00696338" w:rsidRDefault="00696338" w:rsidP="00696338">
      <w:pPr>
        <w:spacing w:line="240" w:lineRule="auto"/>
        <w:contextualSpacing/>
        <w:jc w:val="both"/>
        <w:rPr>
          <w:rFonts w:ascii="Times New Roman" w:hAnsi="Times New Roman" w:cs="Times New Roman"/>
        </w:rPr>
      </w:pP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DISPOSIZIONI FINALI</w:t>
      </w:r>
    </w:p>
    <w:p w:rsidR="00994164" w:rsidRPr="00696338"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Per quanto non previsto dal presente bando, si richiamano le norme sul Regolamento per la Contabilità Generale dello Stato, di cui al R.D. 827/1924, nonché le norme del codice civile in materia di contratti.</w:t>
      </w:r>
    </w:p>
    <w:p w:rsidR="00994164"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Il responsabile</w:t>
      </w:r>
      <w:r w:rsidR="00696338" w:rsidRPr="00696338">
        <w:rPr>
          <w:rFonts w:ascii="Times New Roman" w:hAnsi="Times New Roman" w:cs="Times New Roman"/>
        </w:rPr>
        <w:t xml:space="preserve"> del procedimento di gara è il G</w:t>
      </w:r>
      <w:r w:rsidRPr="00696338">
        <w:rPr>
          <w:rFonts w:ascii="Times New Roman" w:hAnsi="Times New Roman" w:cs="Times New Roman"/>
        </w:rPr>
        <w:t>eom. Mauro Manzi.</w:t>
      </w:r>
    </w:p>
    <w:p w:rsidR="00696338" w:rsidRPr="00696338" w:rsidRDefault="00696338" w:rsidP="00696338">
      <w:pPr>
        <w:spacing w:line="240" w:lineRule="auto"/>
        <w:contextualSpacing/>
        <w:rPr>
          <w:rFonts w:ascii="Times New Roman" w:hAnsi="Times New Roman" w:cs="Times New Roman"/>
        </w:rPr>
      </w:pPr>
    </w:p>
    <w:p w:rsidR="00994164" w:rsidRPr="00696338" w:rsidRDefault="00994164" w:rsidP="00696338">
      <w:pPr>
        <w:spacing w:line="240" w:lineRule="auto"/>
        <w:contextualSpacing/>
        <w:rPr>
          <w:rFonts w:ascii="Times New Roman" w:hAnsi="Times New Roman" w:cs="Times New Roman"/>
          <w:b/>
        </w:rPr>
      </w:pPr>
      <w:r w:rsidRPr="00696338">
        <w:rPr>
          <w:rFonts w:ascii="Times New Roman" w:hAnsi="Times New Roman" w:cs="Times New Roman"/>
          <w:b/>
        </w:rPr>
        <w:t>AVVERTENZE</w:t>
      </w:r>
    </w:p>
    <w:p w:rsidR="00994164" w:rsidRPr="00696338" w:rsidRDefault="00994164" w:rsidP="00696338">
      <w:pPr>
        <w:spacing w:line="240" w:lineRule="auto"/>
        <w:contextualSpacing/>
        <w:jc w:val="both"/>
        <w:rPr>
          <w:rFonts w:ascii="Times New Roman" w:hAnsi="Times New Roman" w:cs="Times New Roman"/>
        </w:rPr>
      </w:pPr>
      <w:r w:rsidRPr="00696338">
        <w:rPr>
          <w:rFonts w:ascii="Times New Roman" w:hAnsi="Times New Roman" w:cs="Times New Roman"/>
        </w:rPr>
        <w:t>Si ricorda che, nel caso di falsità in atti e di dichiarazioni mendaci, verranno applicate, ai sensi dell’art. 76 del DPR 28.12.2000, n. 445, le sanzioni previste dal codice penale e dalle leggi speciali in materia, oltre alle conseguenze amministrative previste per le procedure relative ai pubblici incanti.</w:t>
      </w:r>
    </w:p>
    <w:p w:rsidR="00994164" w:rsidRDefault="00994164" w:rsidP="00696338">
      <w:pPr>
        <w:spacing w:line="240" w:lineRule="auto"/>
        <w:contextualSpacing/>
        <w:jc w:val="both"/>
        <w:rPr>
          <w:rStyle w:val="Collegamentoipertestuale"/>
          <w:rFonts w:ascii="Times New Roman" w:hAnsi="Times New Roman" w:cs="Times New Roman"/>
        </w:rPr>
      </w:pPr>
      <w:r w:rsidRPr="00696338">
        <w:rPr>
          <w:rFonts w:ascii="Times New Roman" w:hAnsi="Times New Roman" w:cs="Times New Roman"/>
        </w:rPr>
        <w:t xml:space="preserve">Ai sensi degli artt.11 e 13 del </w:t>
      </w:r>
      <w:proofErr w:type="spellStart"/>
      <w:r w:rsidRPr="00696338">
        <w:rPr>
          <w:rFonts w:ascii="Times New Roman" w:hAnsi="Times New Roman" w:cs="Times New Roman"/>
        </w:rPr>
        <w:t>D.Lgs</w:t>
      </w:r>
      <w:proofErr w:type="spellEnd"/>
      <w:r w:rsidRPr="00696338">
        <w:rPr>
          <w:rFonts w:ascii="Times New Roman" w:hAnsi="Times New Roman" w:cs="Times New Roman"/>
        </w:rPr>
        <w:t xml:space="preserve"> 196/2003 e </w:t>
      </w:r>
      <w:proofErr w:type="spellStart"/>
      <w:r w:rsidRPr="00696338">
        <w:rPr>
          <w:rFonts w:ascii="Times New Roman" w:hAnsi="Times New Roman" w:cs="Times New Roman"/>
        </w:rPr>
        <w:t>s.m.i.</w:t>
      </w:r>
      <w:proofErr w:type="spellEnd"/>
      <w:r w:rsidRPr="00696338">
        <w:rPr>
          <w:rFonts w:ascii="Times New Roman" w:hAnsi="Times New Roman" w:cs="Times New Roman"/>
        </w:rPr>
        <w:t xml:space="preserve">, si precisa che il trattamento dei dati personali sarà improntato alla liceità e correttezza nella più completa tutela e riservatezza dei diritti dei concorrenti in merito al presente procedimento di gara. Al procedimento in questione si applica il comma 5° punto a) del precitato art.13. Il trattamento dei dati ha la finalità di consentire l’accertamento dell’idoneità dei concorrenti a partecipare alla gara. Il titolare del trattamento è il Comune di Capodimonte, mentre il responsabile del trattamento è il </w:t>
      </w:r>
      <w:r w:rsidR="00AD1016">
        <w:rPr>
          <w:rFonts w:ascii="Times New Roman" w:hAnsi="Times New Roman" w:cs="Times New Roman"/>
        </w:rPr>
        <w:t>G</w:t>
      </w:r>
      <w:r w:rsidRPr="00696338">
        <w:rPr>
          <w:rFonts w:ascii="Times New Roman" w:hAnsi="Times New Roman" w:cs="Times New Roman"/>
        </w:rPr>
        <w:t>eom. Mauro Manzi– fax 0761/871206</w:t>
      </w:r>
      <w:r w:rsidR="00C948F1">
        <w:rPr>
          <w:rFonts w:ascii="Times New Roman" w:hAnsi="Times New Roman" w:cs="Times New Roman"/>
        </w:rPr>
        <w:t xml:space="preserve"> </w:t>
      </w:r>
      <w:r w:rsidRPr="00696338">
        <w:rPr>
          <w:rFonts w:ascii="Times New Roman" w:hAnsi="Times New Roman" w:cs="Times New Roman"/>
        </w:rPr>
        <w:t xml:space="preserve">– e mail </w:t>
      </w:r>
      <w:r w:rsidRPr="00696338">
        <w:rPr>
          <w:rStyle w:val="Collegamentoipertestuale"/>
          <w:rFonts w:ascii="Times New Roman" w:hAnsi="Times New Roman" w:cs="Times New Roman"/>
        </w:rPr>
        <w:t>ufficio</w:t>
      </w:r>
      <w:hyperlink r:id="rId6" w:history="1">
        <w:r w:rsidRPr="00696338">
          <w:rPr>
            <w:rStyle w:val="Collegamentoipertestuale"/>
            <w:rFonts w:ascii="Times New Roman" w:hAnsi="Times New Roman" w:cs="Times New Roman"/>
          </w:rPr>
          <w:t>tecnico@comune.capodimonte.vt.it</w:t>
        </w:r>
      </w:hyperlink>
    </w:p>
    <w:p w:rsidR="00696338" w:rsidRPr="00696338" w:rsidRDefault="00696338" w:rsidP="00696338">
      <w:pPr>
        <w:spacing w:line="240" w:lineRule="auto"/>
        <w:contextualSpacing/>
        <w:jc w:val="both"/>
        <w:rPr>
          <w:rFonts w:ascii="Times New Roman" w:hAnsi="Times New Roman" w:cs="Times New Roman"/>
        </w:rPr>
      </w:pP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t>Il Responsabile del Procedimento</w:t>
      </w:r>
    </w:p>
    <w:p w:rsidR="00994164" w:rsidRPr="00696338" w:rsidRDefault="00994164" w:rsidP="00696338">
      <w:pPr>
        <w:spacing w:line="240" w:lineRule="auto"/>
        <w:contextualSpacing/>
        <w:rPr>
          <w:rFonts w:ascii="Times New Roman" w:hAnsi="Times New Roman" w:cs="Times New Roman"/>
        </w:rPr>
      </w:pP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r>
      <w:r w:rsidRPr="00696338">
        <w:rPr>
          <w:rFonts w:ascii="Times New Roman" w:hAnsi="Times New Roman" w:cs="Times New Roman"/>
        </w:rPr>
        <w:tab/>
        <w:t>Geom. Mauro Manzi</w:t>
      </w:r>
    </w:p>
    <w:p w:rsidR="002F3679" w:rsidRPr="00722E49" w:rsidRDefault="002F3679" w:rsidP="00994164">
      <w:pPr>
        <w:rPr>
          <w:rFonts w:ascii="Times New Roman" w:hAnsi="Times New Roman" w:cs="Times New Roman"/>
          <w:sz w:val="24"/>
          <w:szCs w:val="24"/>
        </w:rPr>
      </w:pPr>
    </w:p>
    <w:sectPr w:rsidR="002F3679" w:rsidRPr="00722E49" w:rsidSect="00301B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29D0"/>
    <w:multiLevelType w:val="hybridMultilevel"/>
    <w:tmpl w:val="8AAC63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AE53D7"/>
    <w:multiLevelType w:val="hybridMultilevel"/>
    <w:tmpl w:val="3DA8B5D0"/>
    <w:lvl w:ilvl="0" w:tplc="271233D8">
      <w:start w:val="1"/>
      <w:numFmt w:val="decimal"/>
      <w:lvlText w:val="%1)"/>
      <w:lvlJc w:val="left"/>
      <w:pPr>
        <w:ind w:left="420" w:hanging="360"/>
      </w:pPr>
      <w:rPr>
        <w:rFonts w:eastAsiaTheme="minorHAnsi"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nsid w:val="2ED855AD"/>
    <w:multiLevelType w:val="hybridMultilevel"/>
    <w:tmpl w:val="EC3C7B24"/>
    <w:lvl w:ilvl="0" w:tplc="04100017">
      <w:start w:val="1"/>
      <w:numFmt w:val="lowerLetter"/>
      <w:lvlText w:val="%1)"/>
      <w:lvlJc w:val="left"/>
      <w:pPr>
        <w:ind w:left="1429" w:hanging="360"/>
      </w:pPr>
    </w:lvl>
    <w:lvl w:ilvl="1" w:tplc="77F68F32">
      <w:start w:val="1"/>
      <w:numFmt w:val="bullet"/>
      <w:lvlText w:val="•"/>
      <w:lvlJc w:val="left"/>
      <w:pPr>
        <w:ind w:left="2149" w:hanging="360"/>
      </w:pPr>
      <w:rPr>
        <w:rFonts w:ascii="Cambria" w:eastAsia="Calibri" w:hAnsi="Cambria" w:cs="Times New Roman" w:hint="default"/>
      </w:rPr>
    </w:lvl>
    <w:lvl w:ilvl="2" w:tplc="A1EC8B8A">
      <w:start w:val="1"/>
      <w:numFmt w:val="bullet"/>
      <w:lvlText w:val=""/>
      <w:lvlJc w:val="left"/>
      <w:pPr>
        <w:ind w:left="3049" w:hanging="360"/>
      </w:pPr>
      <w:rPr>
        <w:rFonts w:ascii="Wingdings" w:eastAsia="Calibri" w:hAnsi="Wingdings" w:cs="Times New Roman"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364708CB"/>
    <w:multiLevelType w:val="hybridMultilevel"/>
    <w:tmpl w:val="944004D2"/>
    <w:lvl w:ilvl="0" w:tplc="DF7E972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6652F1"/>
    <w:multiLevelType w:val="hybridMultilevel"/>
    <w:tmpl w:val="E118F6A0"/>
    <w:lvl w:ilvl="0" w:tplc="E66694A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33099"/>
    <w:rsid w:val="0000737B"/>
    <w:rsid w:val="00023B3D"/>
    <w:rsid w:val="00033099"/>
    <w:rsid w:val="000C7394"/>
    <w:rsid w:val="000F77DE"/>
    <w:rsid w:val="00102BAD"/>
    <w:rsid w:val="00160D78"/>
    <w:rsid w:val="001B4872"/>
    <w:rsid w:val="001E1493"/>
    <w:rsid w:val="00201A51"/>
    <w:rsid w:val="00220C9C"/>
    <w:rsid w:val="00241C51"/>
    <w:rsid w:val="0027520B"/>
    <w:rsid w:val="002A6414"/>
    <w:rsid w:val="002B6973"/>
    <w:rsid w:val="002F3679"/>
    <w:rsid w:val="00301B5A"/>
    <w:rsid w:val="00344DE5"/>
    <w:rsid w:val="0035062F"/>
    <w:rsid w:val="00450054"/>
    <w:rsid w:val="004A11E4"/>
    <w:rsid w:val="005433A6"/>
    <w:rsid w:val="00552D7D"/>
    <w:rsid w:val="00575EDE"/>
    <w:rsid w:val="00584256"/>
    <w:rsid w:val="005B4B2D"/>
    <w:rsid w:val="005C0FE0"/>
    <w:rsid w:val="005C39F2"/>
    <w:rsid w:val="005D6166"/>
    <w:rsid w:val="005D74C4"/>
    <w:rsid w:val="006819C2"/>
    <w:rsid w:val="00696338"/>
    <w:rsid w:val="006A4A1F"/>
    <w:rsid w:val="006E6198"/>
    <w:rsid w:val="0072063D"/>
    <w:rsid w:val="00722338"/>
    <w:rsid w:val="00722E49"/>
    <w:rsid w:val="00885124"/>
    <w:rsid w:val="0091369C"/>
    <w:rsid w:val="009211C2"/>
    <w:rsid w:val="00973E86"/>
    <w:rsid w:val="00994164"/>
    <w:rsid w:val="009E36A0"/>
    <w:rsid w:val="00A021D2"/>
    <w:rsid w:val="00AD1016"/>
    <w:rsid w:val="00AF0E92"/>
    <w:rsid w:val="00B1272E"/>
    <w:rsid w:val="00B34160"/>
    <w:rsid w:val="00BB2500"/>
    <w:rsid w:val="00BF1602"/>
    <w:rsid w:val="00C01DF6"/>
    <w:rsid w:val="00C31DFD"/>
    <w:rsid w:val="00C45E8F"/>
    <w:rsid w:val="00C66F07"/>
    <w:rsid w:val="00C70099"/>
    <w:rsid w:val="00C75FD0"/>
    <w:rsid w:val="00C948F1"/>
    <w:rsid w:val="00CA1603"/>
    <w:rsid w:val="00CE60B2"/>
    <w:rsid w:val="00D81309"/>
    <w:rsid w:val="00D9051D"/>
    <w:rsid w:val="00DC6179"/>
    <w:rsid w:val="00DF04A8"/>
    <w:rsid w:val="00E07A53"/>
    <w:rsid w:val="00E127DD"/>
    <w:rsid w:val="00E203ED"/>
    <w:rsid w:val="00E43262"/>
    <w:rsid w:val="00EA59AC"/>
    <w:rsid w:val="00F050E0"/>
    <w:rsid w:val="00F730DA"/>
    <w:rsid w:val="00F840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1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36A0"/>
    <w:pPr>
      <w:ind w:left="720"/>
      <w:contextualSpacing/>
    </w:pPr>
  </w:style>
  <w:style w:type="paragraph" w:styleId="Rientrocorpodeltesto">
    <w:name w:val="Body Text Indent"/>
    <w:basedOn w:val="Normale"/>
    <w:link w:val="RientrocorpodeltestoCarattere"/>
    <w:rsid w:val="0072063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72063D"/>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91369C"/>
    <w:rPr>
      <w:color w:val="0000FF" w:themeColor="hyperlink"/>
      <w:u w:val="single"/>
    </w:rPr>
  </w:style>
  <w:style w:type="paragraph" w:styleId="Testofumetto">
    <w:name w:val="Balloon Text"/>
    <w:basedOn w:val="Normale"/>
    <w:link w:val="TestofumettoCarattere"/>
    <w:uiPriority w:val="99"/>
    <w:semiHidden/>
    <w:unhideWhenUsed/>
    <w:rsid w:val="001B487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48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nico@comune.capodimonte.vt.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User</cp:lastModifiedBy>
  <cp:revision>2</cp:revision>
  <cp:lastPrinted>2019-06-24T10:30:00Z</cp:lastPrinted>
  <dcterms:created xsi:type="dcterms:W3CDTF">2019-06-24T11:20:00Z</dcterms:created>
  <dcterms:modified xsi:type="dcterms:W3CDTF">2019-06-24T11:20:00Z</dcterms:modified>
</cp:coreProperties>
</file>