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367" w:rsidRDefault="007D7D2C" w:rsidP="007D7D2C">
      <w:pPr>
        <w:spacing w:after="12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D7D2C">
        <w:rPr>
          <w:rFonts w:ascii="Times New Roman" w:hAnsi="Times New Roman" w:cs="Times New Roman"/>
          <w:b/>
          <w:sz w:val="24"/>
          <w:szCs w:val="24"/>
        </w:rPr>
        <w:t xml:space="preserve">Allegato </w:t>
      </w:r>
      <w:r w:rsidR="00854F7D">
        <w:rPr>
          <w:rFonts w:ascii="Times New Roman" w:hAnsi="Times New Roman" w:cs="Times New Roman"/>
          <w:b/>
          <w:sz w:val="24"/>
          <w:szCs w:val="24"/>
        </w:rPr>
        <w:t>D</w:t>
      </w:r>
    </w:p>
    <w:p w:rsidR="009F335E" w:rsidRDefault="009F335E" w:rsidP="007D7D2C">
      <w:pPr>
        <w:spacing w:after="12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 disciplinare di gara</w:t>
      </w:r>
    </w:p>
    <w:p w:rsidR="009F335E" w:rsidRDefault="009F335E" w:rsidP="007D7D2C">
      <w:pPr>
        <w:spacing w:after="12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F335E" w:rsidRDefault="00854F7D" w:rsidP="007D7D2C">
      <w:pPr>
        <w:spacing w:after="12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PROTOCOLLO DI LEGALITÀ</w:t>
      </w:r>
    </w:p>
    <w:p w:rsidR="0086755B" w:rsidRDefault="0086755B" w:rsidP="0086755B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D2C" w:rsidRDefault="007D7D2C" w:rsidP="007D7D2C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PROCEDURA NEGOZIATA PER L’AFFIDAMENTO DEL SERVIZIO DI TESORERIA COMUNALE PER IL PERIODO DAL 01.01.2023 AL 31.12.2027, CIG </w:t>
      </w:r>
      <w:r w:rsidR="00AB570B">
        <w:rPr>
          <w:rFonts w:ascii="Times New Roman" w:hAnsi="Times New Roman" w:cs="Times New Roman"/>
          <w:b/>
          <w:sz w:val="24"/>
          <w:szCs w:val="24"/>
        </w:rPr>
        <w:t>94709012C0</w:t>
      </w:r>
    </w:p>
    <w:p w:rsidR="00854F7D" w:rsidRPr="007371CF" w:rsidRDefault="00854F7D" w:rsidP="00854F7D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71CF">
        <w:rPr>
          <w:rFonts w:ascii="Times New Roman" w:hAnsi="Times New Roman" w:cs="Times New Roman"/>
          <w:b/>
          <w:sz w:val="24"/>
          <w:szCs w:val="24"/>
          <w:u w:val="single"/>
        </w:rPr>
        <w:t>PROTOCOLLO DI LEGALITÀ</w:t>
      </w:r>
    </w:p>
    <w:p w:rsidR="00854F7D" w:rsidRPr="00854F7D" w:rsidRDefault="00854F7D" w:rsidP="00537A1B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TRA IL COMUNE DI SANTENA E I PARTECIPANTI ALLA GARA PER L’AFFIDAMENTO DEL SERVIZIO DI TESORERIA COMUNALE PER IL PERIODO 01.01.2023 – 31.12.2027</w:t>
      </w:r>
    </w:p>
    <w:p w:rsidR="00854F7D" w:rsidRDefault="00854F7D" w:rsidP="00854F7D">
      <w:pPr>
        <w:pStyle w:val="Default"/>
        <w:spacing w:after="120" w:line="360" w:lineRule="auto"/>
        <w:ind w:firstLine="567"/>
        <w:jc w:val="both"/>
      </w:pPr>
      <w:r>
        <w:t>Il presente Protocollo di legalità costituisce parte integrante della documentazione di gara e sancisce la reciproca</w:t>
      </w:r>
      <w:r w:rsidR="003C33FA">
        <w:t xml:space="preserve"> e</w:t>
      </w:r>
      <w:r>
        <w:t xml:space="preserve"> formale obbligazione del Comune di Santena e dei partecipanti alla presente procedura di gara, di conformare i propri comportamenti ai principi di lealtà, trasparenza e correttezza nonché l’espresso impegno anticorruzione di non offrire, accettare o richiedere somme di denaro o qualsiasi altra ricompensa, vantaggio o beneficio, sia direttamente che indirettamente tramite intermediari, al fine dell’assegnazione del contratto o al fine di distorcerne la corretta esecuzione.</w:t>
      </w:r>
    </w:p>
    <w:p w:rsidR="00F62668" w:rsidRDefault="00854F7D" w:rsidP="00F62668">
      <w:pPr>
        <w:pStyle w:val="Default"/>
        <w:spacing w:line="360" w:lineRule="auto"/>
        <w:ind w:firstLine="567"/>
        <w:jc w:val="both"/>
      </w:pPr>
      <w:r>
        <w:t>Il sottoscritto __________________________________dell’Istituto Bancario_________________________________________________________, condividendo l’estensione alla presente procedura degli obblighi di condotta previsti dal DPR 16 aprile 2013 n. 62 ad oggetto “</w:t>
      </w:r>
      <w:r w:rsidRPr="00854F7D">
        <w:rPr>
          <w:i/>
        </w:rPr>
        <w:t>Regolamento recante codice dei dipendenti pubblici a norma dell’art. 54 del Decreto legislativo 30 marzo 2001, n. 165</w:t>
      </w:r>
      <w:r>
        <w:t xml:space="preserve">” e della deliberazione della </w:t>
      </w:r>
      <w:r w:rsidR="00F62668">
        <w:t>Giunta comunale n. 47 del 29.04.2022 avente a oggetto</w:t>
      </w:r>
      <w:r>
        <w:t xml:space="preserve"> “</w:t>
      </w:r>
      <w:bookmarkStart w:id="0" w:name="_GoBack"/>
      <w:r w:rsidR="00F62668" w:rsidRPr="00430E4E">
        <w:rPr>
          <w:i/>
        </w:rPr>
        <w:t>Approvazione modifiche al codice di comportamento dei dipendenti del comune di Santena</w:t>
      </w:r>
      <w:bookmarkEnd w:id="0"/>
      <w:r w:rsidR="00F62668">
        <w:t>”:</w:t>
      </w:r>
    </w:p>
    <w:p w:rsidR="00F62668" w:rsidRDefault="00854F7D" w:rsidP="00F62668">
      <w:pPr>
        <w:pStyle w:val="Default"/>
        <w:numPr>
          <w:ilvl w:val="0"/>
          <w:numId w:val="5"/>
        </w:numPr>
        <w:spacing w:line="360" w:lineRule="auto"/>
        <w:ind w:left="714" w:hanging="357"/>
        <w:jc w:val="both"/>
      </w:pPr>
      <w:r>
        <w:t>dichiara di essere edotto degli obblighi derivanti dal Codice di Comportamento dei dipendenti pubblici di cui al punto precedente, e si impegna, in caso di aggiudicazione, ad osservare e a far osservare ai propri dipendenti e collaboratori il suddetto codice, pena risoluzione del contratto;</w:t>
      </w:r>
    </w:p>
    <w:p w:rsidR="00F62668" w:rsidRDefault="00854F7D" w:rsidP="00F62668">
      <w:pPr>
        <w:pStyle w:val="Default"/>
        <w:numPr>
          <w:ilvl w:val="0"/>
          <w:numId w:val="5"/>
        </w:numPr>
        <w:spacing w:line="360" w:lineRule="auto"/>
        <w:ind w:left="714" w:hanging="357"/>
        <w:jc w:val="both"/>
      </w:pPr>
      <w:r>
        <w:t>dichiara di non trovarsi in situazioni di contratto o di collegamento (formale e/o sostanziale) con altri concorrenti e che non si è accordata e non si accorderà con altre ditte partecipanti alla gara;</w:t>
      </w:r>
    </w:p>
    <w:p w:rsidR="00F62668" w:rsidRDefault="00854F7D" w:rsidP="00F62668">
      <w:pPr>
        <w:pStyle w:val="Default"/>
        <w:numPr>
          <w:ilvl w:val="0"/>
          <w:numId w:val="5"/>
        </w:numPr>
        <w:spacing w:line="360" w:lineRule="auto"/>
        <w:ind w:left="714" w:hanging="357"/>
        <w:jc w:val="both"/>
      </w:pPr>
      <w:r>
        <w:lastRenderedPageBreak/>
        <w:t xml:space="preserve">si impegna a denunciare alla Magistratura o agli organi di Polizia ed in ogni caso all’A.C. ogni illecita richiesta di danaro, prestazione o </w:t>
      </w:r>
      <w:r w:rsidR="00F62668">
        <w:t>altre</w:t>
      </w:r>
      <w:r>
        <w:t xml:space="preserve"> utilità ad essa formulata prima della gara o nel corso dell’esecuzione dei lavori, anche attraverso suoi agenti, rappresentanti o dipendenti e comunque ogni illecita interferenza nella fase di esecuzione dei lavori;</w:t>
      </w:r>
    </w:p>
    <w:p w:rsidR="00F62668" w:rsidRDefault="00854F7D" w:rsidP="00F62668">
      <w:pPr>
        <w:pStyle w:val="Default"/>
        <w:numPr>
          <w:ilvl w:val="0"/>
          <w:numId w:val="5"/>
        </w:numPr>
        <w:spacing w:line="360" w:lineRule="auto"/>
        <w:ind w:left="714" w:hanging="357"/>
        <w:jc w:val="both"/>
      </w:pPr>
      <w:r>
        <w:t>si impegna a non dare in subappalto il servizio in oggetto, come precisato nella convenzione e nel disciplinare;</w:t>
      </w:r>
    </w:p>
    <w:p w:rsidR="00F62668" w:rsidRDefault="00854F7D" w:rsidP="00F62668">
      <w:pPr>
        <w:pStyle w:val="Default"/>
        <w:numPr>
          <w:ilvl w:val="0"/>
          <w:numId w:val="5"/>
        </w:numPr>
        <w:spacing w:line="360" w:lineRule="auto"/>
        <w:ind w:left="714" w:hanging="357"/>
        <w:jc w:val="both"/>
      </w:pPr>
      <w:r>
        <w:t>a denunciare immediatamente alle forze di Polizia, dandone comunicazione all’Amministrazione appaltante, ogni tentativo di estorsione, intimidazione o condizionamento di natura criminale in qualunque forma esso si manifesti nei confronti dell’imprenditore, degli eventuali componenti la compagine sociale o dei loro familiari;</w:t>
      </w:r>
    </w:p>
    <w:p w:rsidR="00F62668" w:rsidRDefault="00854F7D" w:rsidP="00F62668">
      <w:pPr>
        <w:pStyle w:val="Default"/>
        <w:numPr>
          <w:ilvl w:val="0"/>
          <w:numId w:val="5"/>
        </w:numPr>
        <w:spacing w:line="360" w:lineRule="auto"/>
        <w:ind w:left="714" w:hanging="357"/>
        <w:jc w:val="both"/>
      </w:pPr>
      <w:r>
        <w:t>dichiara di essere consapevole che, nel caso si renderà responsabile dell’inosservanza di una delle predette clausole, sarà considerata di non gradimento per l’Ente;</w:t>
      </w:r>
    </w:p>
    <w:p w:rsidR="00854F7D" w:rsidRDefault="00854F7D" w:rsidP="00F62668">
      <w:pPr>
        <w:pStyle w:val="Default"/>
        <w:numPr>
          <w:ilvl w:val="0"/>
          <w:numId w:val="5"/>
        </w:numPr>
        <w:spacing w:after="120" w:line="360" w:lineRule="auto"/>
        <w:ind w:left="714" w:hanging="357"/>
        <w:jc w:val="both"/>
      </w:pPr>
      <w:r>
        <w:t>di essere informato, ai sensi e per gli effett</w:t>
      </w:r>
      <w:r w:rsidR="00F62668">
        <w:t>i di cui all’articolo 13 del D.l</w:t>
      </w:r>
      <w:r>
        <w:t>gs. n. 196/03, che i dati personali raccolti saranno trattati, anche con strumenti informatici, esclusivamente nell’ambito del procedimento per il quale la presente dichiarazione viene resa e che titolare del trattamento è il Comune di Santena.</w:t>
      </w:r>
    </w:p>
    <w:p w:rsidR="00CF0227" w:rsidRPr="00CF0227" w:rsidRDefault="00CF0227" w:rsidP="00CF0227">
      <w:pPr>
        <w:pStyle w:val="Default"/>
        <w:spacing w:after="120" w:line="360" w:lineRule="auto"/>
        <w:ind w:left="357"/>
      </w:pPr>
      <w:r w:rsidRPr="00CF0227">
        <w:t>Luogo e data</w:t>
      </w:r>
    </w:p>
    <w:p w:rsidR="00CF0227" w:rsidRPr="00CF0227" w:rsidRDefault="00CF0227" w:rsidP="00CF0227">
      <w:pPr>
        <w:pStyle w:val="Default"/>
        <w:spacing w:after="120" w:line="360" w:lineRule="auto"/>
        <w:ind w:left="5812"/>
        <w:jc w:val="center"/>
      </w:pPr>
      <w:r w:rsidRPr="00CF0227">
        <w:t>FIRMA</w:t>
      </w:r>
    </w:p>
    <w:p w:rsidR="00821FC3" w:rsidRDefault="00CF0227" w:rsidP="00CF0227">
      <w:pPr>
        <w:pStyle w:val="Default"/>
        <w:spacing w:after="120" w:line="360" w:lineRule="auto"/>
        <w:ind w:left="5812"/>
        <w:jc w:val="center"/>
      </w:pPr>
      <w:r w:rsidRPr="00CF0227">
        <w:t>______________________________</w:t>
      </w:r>
    </w:p>
    <w:p w:rsidR="00D11A94" w:rsidRDefault="00D11A94" w:rsidP="00CF0227">
      <w:pPr>
        <w:pStyle w:val="Default"/>
        <w:spacing w:after="120" w:line="360" w:lineRule="auto"/>
        <w:ind w:left="5812"/>
        <w:jc w:val="center"/>
        <w:rPr>
          <w:b/>
        </w:rPr>
      </w:pPr>
    </w:p>
    <w:p w:rsidR="00D11A94" w:rsidRPr="003C33FA" w:rsidRDefault="00D11A94" w:rsidP="00D11A94">
      <w:pPr>
        <w:pStyle w:val="Default"/>
        <w:jc w:val="both"/>
        <w:rPr>
          <w:szCs w:val="23"/>
        </w:rPr>
      </w:pPr>
      <w:r w:rsidRPr="003C33FA">
        <w:rPr>
          <w:szCs w:val="23"/>
        </w:rPr>
        <w:t xml:space="preserve">Il presente patto d’integrità deve essere obbligatoriamente sottoscritto e presentato insieme all’offerta. </w:t>
      </w:r>
      <w:r w:rsidRPr="003C33FA">
        <w:rPr>
          <w:bCs/>
          <w:szCs w:val="23"/>
        </w:rPr>
        <w:t>La mancanza del documento debitamente sottoscritto dal legale rappresentante del soggetto concorrente comporterà l’esclusione dalla gara</w:t>
      </w:r>
      <w:r w:rsidRPr="003C33FA">
        <w:rPr>
          <w:szCs w:val="23"/>
        </w:rPr>
        <w:t>.</w:t>
      </w:r>
    </w:p>
    <w:sectPr w:rsidR="00D11A94" w:rsidRPr="003C33FA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D2C" w:rsidRDefault="007D7D2C" w:rsidP="007D7D2C">
      <w:pPr>
        <w:spacing w:after="0" w:line="240" w:lineRule="auto"/>
      </w:pPr>
      <w:r>
        <w:separator/>
      </w:r>
    </w:p>
  </w:endnote>
  <w:endnote w:type="continuationSeparator" w:id="0">
    <w:p w:rsidR="007D7D2C" w:rsidRDefault="007D7D2C" w:rsidP="007D7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D2C" w:rsidRDefault="007D7D2C" w:rsidP="007D7D2C">
      <w:pPr>
        <w:spacing w:after="0" w:line="240" w:lineRule="auto"/>
      </w:pPr>
      <w:r>
        <w:separator/>
      </w:r>
    </w:p>
  </w:footnote>
  <w:footnote w:type="continuationSeparator" w:id="0">
    <w:p w:rsidR="007D7D2C" w:rsidRDefault="007D7D2C" w:rsidP="007D7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D2C" w:rsidRPr="007D7D2C" w:rsidRDefault="007D7D2C" w:rsidP="007D7D2C">
    <w:pPr>
      <w:pStyle w:val="Intestazione"/>
      <w:jc w:val="center"/>
      <w:rPr>
        <w:rFonts w:ascii="Times New Roman" w:hAnsi="Times New Roman" w:cs="Times New Roman"/>
        <w:b/>
        <w:sz w:val="24"/>
      </w:rPr>
    </w:pPr>
    <w:r w:rsidRPr="007D7D2C">
      <w:rPr>
        <w:rFonts w:ascii="Times New Roman" w:hAnsi="Times New Roman" w:cs="Times New Roman"/>
        <w:b/>
        <w:sz w:val="24"/>
      </w:rPr>
      <w:t>SU CARTA INTESTATA DELL’OPERATORE ECONOMICO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074D8"/>
    <w:multiLevelType w:val="hybridMultilevel"/>
    <w:tmpl w:val="3A320FE4"/>
    <w:lvl w:ilvl="0" w:tplc="FCE6CC48">
      <w:start w:val="1"/>
      <w:numFmt w:val="lowerLetter"/>
      <w:lvlText w:val="%1."/>
      <w:lvlJc w:val="left"/>
      <w:pPr>
        <w:ind w:left="927" w:hanging="360"/>
      </w:pPr>
      <w:rPr>
        <w:rFonts w:hint="default"/>
        <w:b/>
      </w:rPr>
    </w:lvl>
    <w:lvl w:ilvl="1" w:tplc="0410000F">
      <w:start w:val="1"/>
      <w:numFmt w:val="decimal"/>
      <w:lvlText w:val="%2."/>
      <w:lvlJc w:val="left"/>
      <w:pPr>
        <w:ind w:left="1647" w:hanging="360"/>
      </w:pPr>
    </w:lvl>
    <w:lvl w:ilvl="2" w:tplc="0410001B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DB80FA7"/>
    <w:multiLevelType w:val="hybridMultilevel"/>
    <w:tmpl w:val="33B62766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7ED0BBE"/>
    <w:multiLevelType w:val="hybridMultilevel"/>
    <w:tmpl w:val="5B1009D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ED07D6"/>
    <w:multiLevelType w:val="hybridMultilevel"/>
    <w:tmpl w:val="43AEDE64"/>
    <w:lvl w:ilvl="0" w:tplc="45AAD9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D1AA1B4">
      <w:start w:val="1"/>
      <w:numFmt w:val="lowerLetter"/>
      <w:lvlText w:val="%2."/>
      <w:lvlJc w:val="left"/>
      <w:pPr>
        <w:ind w:left="1440" w:hanging="360"/>
      </w:pPr>
      <w:rPr>
        <w:b w:val="0"/>
        <w:sz w:val="24"/>
        <w:szCs w:val="24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1D0B64"/>
    <w:multiLevelType w:val="hybridMultilevel"/>
    <w:tmpl w:val="1D209FC6"/>
    <w:lvl w:ilvl="0" w:tplc="103E89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544"/>
    <w:rsid w:val="00120670"/>
    <w:rsid w:val="003C33FA"/>
    <w:rsid w:val="004179BE"/>
    <w:rsid w:val="00430E4E"/>
    <w:rsid w:val="004B04D8"/>
    <w:rsid w:val="00537A1B"/>
    <w:rsid w:val="0055450E"/>
    <w:rsid w:val="005805CD"/>
    <w:rsid w:val="005E7E1D"/>
    <w:rsid w:val="007371CF"/>
    <w:rsid w:val="007D1544"/>
    <w:rsid w:val="007D7D2C"/>
    <w:rsid w:val="00821FC3"/>
    <w:rsid w:val="00854F7D"/>
    <w:rsid w:val="0086755B"/>
    <w:rsid w:val="008D0367"/>
    <w:rsid w:val="009B5F66"/>
    <w:rsid w:val="009F335E"/>
    <w:rsid w:val="00AB570B"/>
    <w:rsid w:val="00B6761E"/>
    <w:rsid w:val="00CF0227"/>
    <w:rsid w:val="00D11A94"/>
    <w:rsid w:val="00DE35CB"/>
    <w:rsid w:val="00F6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3F3E4-FC9B-4598-8434-E9EC36A28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D7D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7D2C"/>
  </w:style>
  <w:style w:type="paragraph" w:styleId="Pidipagina">
    <w:name w:val="footer"/>
    <w:basedOn w:val="Normale"/>
    <w:link w:val="PidipaginaCarattere"/>
    <w:uiPriority w:val="99"/>
    <w:unhideWhenUsed/>
    <w:rsid w:val="007D7D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7D2C"/>
  </w:style>
  <w:style w:type="paragraph" w:styleId="Paragrafoelenco">
    <w:name w:val="List Paragraph"/>
    <w:basedOn w:val="Normale"/>
    <w:uiPriority w:val="34"/>
    <w:qFormat/>
    <w:rsid w:val="007D7D2C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D7D2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D7D2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D7D2C"/>
    <w:rPr>
      <w:vertAlign w:val="superscript"/>
    </w:rPr>
  </w:style>
  <w:style w:type="paragraph" w:customStyle="1" w:styleId="Default">
    <w:name w:val="Default"/>
    <w:rsid w:val="00821F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F626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77F66-558E-4A7A-B1EE-747AA6675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Briccarello</dc:creator>
  <cp:keywords/>
  <dc:description/>
  <cp:lastModifiedBy>Briccarello</cp:lastModifiedBy>
  <cp:revision>21</cp:revision>
  <dcterms:created xsi:type="dcterms:W3CDTF">2022-10-20T09:08:00Z</dcterms:created>
  <dcterms:modified xsi:type="dcterms:W3CDTF">2022-11-16T16:47:00Z</dcterms:modified>
</cp:coreProperties>
</file>