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A7" w:rsidRDefault="003646A7" w:rsidP="007519A1">
      <w:pPr>
        <w:widowControl w:val="0"/>
        <w:autoSpaceDE w:val="0"/>
        <w:autoSpaceDN w:val="0"/>
        <w:spacing w:before="1"/>
        <w:ind w:right="-286"/>
        <w:rPr>
          <w:rFonts w:ascii="Times New Roman" w:hAnsi="Times New Roman" w:cs="Times New Roman"/>
          <w:color w:val="auto"/>
          <w:lang w:eastAsia="en-US"/>
        </w:rPr>
      </w:pPr>
    </w:p>
    <w:p w:rsidR="003646A7" w:rsidRPr="00773519" w:rsidRDefault="003646A7" w:rsidP="00773519">
      <w:pPr>
        <w:widowControl w:val="0"/>
        <w:autoSpaceDE w:val="0"/>
        <w:autoSpaceDN w:val="0"/>
        <w:spacing w:before="1"/>
        <w:ind w:left="5246" w:right="-286" w:firstLine="708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73519">
        <w:rPr>
          <w:rFonts w:ascii="Times New Roman" w:hAnsi="Times New Roman" w:cs="Times New Roman"/>
          <w:b/>
          <w:bCs/>
          <w:color w:val="auto"/>
          <w:lang w:eastAsia="en-US"/>
        </w:rPr>
        <w:t>Al Segretario Generale</w:t>
      </w:r>
    </w:p>
    <w:p w:rsidR="003646A7" w:rsidRPr="00773519" w:rsidRDefault="003646A7" w:rsidP="003646A7">
      <w:pPr>
        <w:widowControl w:val="0"/>
        <w:autoSpaceDE w:val="0"/>
        <w:autoSpaceDN w:val="0"/>
        <w:spacing w:before="1"/>
        <w:ind w:left="5954" w:right="-286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773519">
        <w:rPr>
          <w:rFonts w:ascii="Times New Roman" w:hAnsi="Times New Roman" w:cs="Times New Roman"/>
          <w:b/>
          <w:bCs/>
          <w:color w:val="auto"/>
          <w:lang w:eastAsia="en-US"/>
        </w:rPr>
        <w:t>Responsabile per la Prevenzione della Corruzione e la Trasparenza</w:t>
      </w:r>
    </w:p>
    <w:p w:rsidR="003646A7" w:rsidRPr="00773519" w:rsidRDefault="003646A7" w:rsidP="003646A7">
      <w:pPr>
        <w:widowControl w:val="0"/>
        <w:autoSpaceDE w:val="0"/>
        <w:autoSpaceDN w:val="0"/>
        <w:spacing w:before="1"/>
        <w:ind w:left="5778" w:right="-286" w:firstLine="8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3646A7" w:rsidRDefault="003646A7" w:rsidP="003646A7">
      <w:pPr>
        <w:widowControl w:val="0"/>
        <w:autoSpaceDE w:val="0"/>
        <w:autoSpaceDN w:val="0"/>
        <w:rPr>
          <w:rFonts w:ascii="Times New Roman" w:hAnsi="Times New Roman" w:cs="Times New Roman"/>
          <w:color w:val="auto"/>
          <w:lang w:eastAsia="en-US"/>
        </w:rPr>
      </w:pPr>
    </w:p>
    <w:p w:rsidR="003646A7" w:rsidRPr="007519A1" w:rsidRDefault="003646A7" w:rsidP="007519A1">
      <w:pPr>
        <w:widowControl w:val="0"/>
        <w:autoSpaceDE w:val="0"/>
        <w:autoSpaceDN w:val="0"/>
        <w:rPr>
          <w:rFonts w:ascii="Times New Roman" w:hAnsi="Times New Roman" w:cs="Times New Roman"/>
          <w:color w:val="auto"/>
          <w:lang w:eastAsia="en-US"/>
        </w:rPr>
      </w:pPr>
    </w:p>
    <w:p w:rsidR="00FA2861" w:rsidRDefault="003646A7" w:rsidP="003646A7">
      <w:pPr>
        <w:shd w:val="clear" w:color="auto" w:fill="FFFFFF"/>
        <w:spacing w:after="120"/>
        <w:jc w:val="both"/>
        <w:outlineLvl w:val="2"/>
        <w:rPr>
          <w:rFonts w:ascii="Times New Roman" w:hAnsi="Times New Roman" w:cs="Times New Roman"/>
          <w:b/>
          <w:color w:val="19191A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OGGETTO: </w:t>
      </w:r>
      <w:r w:rsidRPr="00DB5C37">
        <w:rPr>
          <w:rFonts w:ascii="Times New Roman" w:hAnsi="Times New Roman" w:cs="Times New Roman"/>
          <w:b/>
          <w:color w:val="19191A"/>
        </w:rPr>
        <w:t xml:space="preserve">PROCEDURA APERTA ALLA PARTECIPAZIONE PER L’ADOZIONE DEL NUOVO CODICE DI COMPORTAMENTO </w:t>
      </w:r>
      <w:r>
        <w:rPr>
          <w:rFonts w:ascii="Times New Roman" w:hAnsi="Times New Roman" w:cs="Times New Roman"/>
          <w:b/>
          <w:color w:val="19191A"/>
        </w:rPr>
        <w:t xml:space="preserve">PER IL </w:t>
      </w:r>
      <w:r w:rsidRPr="00DB5C37">
        <w:rPr>
          <w:rFonts w:ascii="Times New Roman" w:hAnsi="Times New Roman" w:cs="Times New Roman"/>
          <w:b/>
          <w:color w:val="19191A"/>
        </w:rPr>
        <w:t>PERSONALE DIP</w:t>
      </w:r>
      <w:r>
        <w:rPr>
          <w:rFonts w:ascii="Times New Roman" w:hAnsi="Times New Roman" w:cs="Times New Roman"/>
          <w:b/>
          <w:color w:val="19191A"/>
        </w:rPr>
        <w:t xml:space="preserve">ENDENTE DEL COMUNE DI </w:t>
      </w:r>
      <w:r w:rsidR="00FA2861">
        <w:rPr>
          <w:rFonts w:ascii="Times New Roman" w:hAnsi="Times New Roman" w:cs="Times New Roman"/>
          <w:b/>
          <w:color w:val="19191A"/>
        </w:rPr>
        <w:t>VITORCHIANO</w:t>
      </w:r>
      <w:r>
        <w:rPr>
          <w:rFonts w:ascii="Times New Roman" w:hAnsi="Times New Roman" w:cs="Times New Roman"/>
          <w:b/>
          <w:color w:val="19191A"/>
        </w:rPr>
        <w:t xml:space="preserve">. </w:t>
      </w:r>
    </w:p>
    <w:p w:rsidR="007519A1" w:rsidRPr="007519A1" w:rsidRDefault="003646A7" w:rsidP="003646A7">
      <w:pPr>
        <w:shd w:val="clear" w:color="auto" w:fill="FFFFFF"/>
        <w:spacing w:after="120"/>
        <w:jc w:val="both"/>
        <w:outlineLvl w:val="2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PRESENTAZIONE DI PROPOSTE E OSSERVAZIONI.</w:t>
      </w:r>
    </w:p>
    <w:p w:rsidR="007519A1" w:rsidRDefault="007519A1" w:rsidP="003646A7">
      <w:pPr>
        <w:widowControl w:val="0"/>
        <w:autoSpaceDE w:val="0"/>
        <w:autoSpaceDN w:val="0"/>
        <w:spacing w:before="176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3646A7" w:rsidRDefault="003646A7" w:rsidP="003646A7">
      <w:pPr>
        <w:widowControl w:val="0"/>
        <w:autoSpaceDE w:val="0"/>
        <w:autoSpaceDN w:val="0"/>
        <w:spacing w:before="176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I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l/la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sottoscritto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/a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(nome e cognome) ……………………………………………nato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/a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a …………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</w:t>
      </w:r>
    </w:p>
    <w:p w:rsidR="003646A7" w:rsidRDefault="003646A7" w:rsidP="003646A7">
      <w:pPr>
        <w:widowControl w:val="0"/>
        <w:autoSpaceDE w:val="0"/>
        <w:autoSpaceDN w:val="0"/>
        <w:spacing w:before="176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il…………………………………residente in ……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…………………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via ……</w:t>
      </w:r>
      <w:r w:rsidR="00CF153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…………...…....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……………</w:t>
      </w:r>
    </w:p>
    <w:p w:rsidR="003646A7" w:rsidRPr="003646A7" w:rsidRDefault="003646A7" w:rsidP="003646A7">
      <w:pPr>
        <w:widowControl w:val="0"/>
        <w:autoSpaceDE w:val="0"/>
        <w:autoSpaceDN w:val="0"/>
        <w:spacing w:before="176"/>
        <w:ind w:right="-286"/>
        <w:jc w:val="both"/>
        <w:rPr>
          <w:rFonts w:ascii="Times New Roman" w:hAnsi="Times New Roman" w:cs="Times New Roman"/>
          <w:color w:val="auto"/>
          <w:sz w:val="4"/>
          <w:szCs w:val="4"/>
          <w:lang w:eastAsia="en-US"/>
        </w:rPr>
      </w:pPr>
    </w:p>
    <w:p w:rsidR="003646A7" w:rsidRDefault="003646A7" w:rsidP="003646A7">
      <w:pPr>
        <w:widowControl w:val="0"/>
        <w:autoSpaceDE w:val="0"/>
        <w:autoSpaceDN w:val="0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3C06D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formu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la le seguenti osservazioni, integrazioni e proposte </w:t>
      </w:r>
      <w:r w:rsidRPr="003C06D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relative al Codice di Comportamento integrativo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per il personale d</w:t>
      </w:r>
      <w:r w:rsidRPr="003C06D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ipendente del Comune di </w:t>
      </w:r>
      <w:r w:rsidR="00FA286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VIRTORCHIANO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</w:p>
    <w:p w:rsidR="003646A7" w:rsidRPr="003C06D0" w:rsidRDefault="003646A7" w:rsidP="003646A7">
      <w:pPr>
        <w:widowControl w:val="0"/>
        <w:autoSpaceDE w:val="0"/>
        <w:autoSpaceDN w:val="0"/>
        <w:ind w:right="-28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3646A7" w:rsidRPr="003C06D0" w:rsidRDefault="003646A7" w:rsidP="003646A7">
      <w:pPr>
        <w:ind w:left="-426" w:right="-286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062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Artt.1, 2 e 3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- Disp</w:t>
            </w: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osizioni di carattere generale,  A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mbito di applicazione</w:t>
            </w: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, Principi generali</w:t>
            </w:r>
          </w:p>
        </w:tc>
      </w:tr>
      <w:tr w:rsidR="003646A7" w:rsidRPr="003C06D0" w:rsidTr="00F061AA">
        <w:tc>
          <w:tcPr>
            <w:tcW w:w="9062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Art. 4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– Regali, compensi e altre utilità 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rPr>
          <w:trHeight w:val="293"/>
        </w:trPr>
        <w:tc>
          <w:tcPr>
            <w:tcW w:w="92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Art. 5</w:t>
            </w:r>
            <w:r w:rsidRPr="003C06D0">
              <w:rPr>
                <w:rFonts w:ascii="Times New Roman" w:hAnsi="Times New Roman" w:cs="Times New Roman"/>
                <w:b/>
                <w:color w:val="0000FF"/>
              </w:rPr>
              <w:t xml:space="preserve"> – Partecipazione ad associazioni e organizzazioni</w:t>
            </w:r>
          </w:p>
        </w:tc>
      </w:tr>
      <w:tr w:rsidR="003646A7" w:rsidRPr="003C06D0" w:rsidTr="00F061AA">
        <w:trPr>
          <w:trHeight w:val="1985"/>
        </w:trPr>
        <w:tc>
          <w:tcPr>
            <w:tcW w:w="92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Art. 6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– Comunicazione degli interessi finanziari e conflitti di interesse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Art. 7 </w:t>
            </w:r>
            <w:r w:rsidRPr="003C06D0">
              <w:rPr>
                <w:rFonts w:ascii="Times New Roman" w:hAnsi="Times New Roman" w:cs="Times New Roman"/>
                <w:b/>
                <w:color w:val="0000FF"/>
              </w:rPr>
              <w:t xml:space="preserve"> – Obbligo di astensione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Art. 8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– Prevenzione della corruzione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90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Art. 9 – Tutela del dipendente che segnala illeciti (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Whistleblowing</w:t>
            </w: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)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Art. 10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Trasparenza e tracciabilità </w:t>
            </w:r>
            <w:r w:rsidR="00773519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flussi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89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Art. 11– Comportamento nei rapporti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privati</w:t>
            </w:r>
            <w:r w:rsidR="00773519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e con i mass media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Art.-12 </w:t>
            </w:r>
            <w:r w:rsidRPr="003C06D0">
              <w:rPr>
                <w:rFonts w:ascii="Times New Roman" w:hAnsi="Times New Roman" w:cs="Times New Roman"/>
                <w:b/>
                <w:color w:val="0000FF"/>
              </w:rPr>
              <w:t xml:space="preserve"> –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Comportamento in servizio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89"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Art. 13  – R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apporti con il pubblico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Art. 14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– </w:t>
            </w:r>
            <w:r w:rsidRPr="003C06D0">
              <w:rPr>
                <w:rFonts w:ascii="Times New Roman" w:hAnsi="Times New Roman" w:cs="Times New Roman"/>
                <w:b/>
                <w:color w:val="0000FF"/>
              </w:rPr>
              <w:t xml:space="preserve">Disposizioni particolari per i </w:t>
            </w:r>
            <w:r>
              <w:rPr>
                <w:rFonts w:ascii="Times New Roman" w:hAnsi="Times New Roman" w:cs="Times New Roman"/>
                <w:b/>
                <w:color w:val="0000FF"/>
              </w:rPr>
              <w:t>Responsabili di Settore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Default="003646A7" w:rsidP="003646A7">
      <w:pPr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3646A7" w:rsidRPr="003C06D0" w:rsidRDefault="003646A7" w:rsidP="003646A7">
      <w:pPr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Art. </w:t>
            </w:r>
            <w:r w:rsidRPr="003C06D0">
              <w:rPr>
                <w:rFonts w:ascii="Times New Roman" w:hAnsi="Times New Roman" w:cs="Times New Roman"/>
                <w:b/>
                <w:color w:val="0000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FF"/>
              </w:rPr>
              <w:t>5– Contratti e altri atti negoziali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Default="003646A7" w:rsidP="003646A7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p w:rsidR="003646A7" w:rsidRPr="003C06D0" w:rsidRDefault="003646A7" w:rsidP="003646A7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Art. 16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Doveri di comportamento dei lavoratori agili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Art. 17</w:t>
            </w:r>
            <w:r w:rsidRPr="003C06D0">
              <w:rPr>
                <w:rFonts w:ascii="Times New Roman" w:hAnsi="Times New Roman" w:cs="Times New Roman"/>
                <w:b/>
                <w:color w:val="0000FF"/>
              </w:rPr>
              <w:t xml:space="preserve"> – Vigilanza, monitoraggio e attività formative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9" w:line="360" w:lineRule="auto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Art.  18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– Responsabilità conseguente alla violazione dei doveri del Codice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3646A7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06D0">
              <w:rPr>
                <w:rFonts w:ascii="Times New Roman" w:eastAsia="Calibri" w:hAnsi="Times New Roman" w:cs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widowControl w:val="0"/>
        <w:autoSpaceDE w:val="0"/>
        <w:autoSpaceDN w:val="0"/>
        <w:spacing w:before="90" w:line="360" w:lineRule="auto"/>
        <w:rPr>
          <w:rFonts w:ascii="Times New Roman" w:hAnsi="Times New Roman" w:cs="Times New Roman"/>
          <w:b/>
          <w:bCs/>
          <w:color w:val="0000FF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Art. 19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 – Disposizioni </w:t>
            </w:r>
            <w:r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 xml:space="preserve">transitorie e  </w:t>
            </w:r>
            <w:r w:rsidRPr="003C06D0">
              <w:rPr>
                <w:rFonts w:ascii="Times New Roman" w:hAnsi="Times New Roman" w:cs="Times New Roman"/>
                <w:b/>
                <w:bCs/>
                <w:color w:val="0000FF"/>
                <w:lang w:eastAsia="en-US"/>
              </w:rPr>
              <w:t>finali</w:t>
            </w:r>
          </w:p>
        </w:tc>
      </w:tr>
      <w:tr w:rsidR="003646A7" w:rsidRPr="003C06D0" w:rsidTr="00F061AA">
        <w:tc>
          <w:tcPr>
            <w:tcW w:w="9854" w:type="dxa"/>
          </w:tcPr>
          <w:p w:rsidR="003646A7" w:rsidRPr="003C06D0" w:rsidRDefault="003646A7" w:rsidP="00F061AA">
            <w:pPr>
              <w:spacing w:before="240" w:after="24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06D0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646A7" w:rsidRPr="003C06D0" w:rsidRDefault="003646A7" w:rsidP="003646A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646A7" w:rsidRPr="00AB4E16" w:rsidRDefault="003646A7" w:rsidP="003646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3646A7" w:rsidRPr="003C06D0" w:rsidRDefault="003646A7" w:rsidP="003646A7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3C06D0">
        <w:rPr>
          <w:rFonts w:ascii="Times New Roman" w:hAnsi="Times New Roman" w:cs="Times New Roman"/>
          <w:bCs/>
          <w:sz w:val="22"/>
          <w:szCs w:val="22"/>
        </w:rPr>
        <w:t>_________________ il ___________________</w:t>
      </w:r>
    </w:p>
    <w:p w:rsidR="003646A7" w:rsidRPr="003C06D0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646A7" w:rsidRPr="003C06D0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C06D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FIRMA</w:t>
      </w:r>
    </w:p>
    <w:p w:rsidR="003646A7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C06D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___________________________</w:t>
      </w:r>
    </w:p>
    <w:p w:rsidR="003646A7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646A7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646A7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646A7" w:rsidRPr="003C06D0" w:rsidRDefault="003646A7" w:rsidP="003646A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646A7" w:rsidRPr="00AB4E16" w:rsidRDefault="003646A7" w:rsidP="003646A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3348D" w:rsidRDefault="0013348D"/>
    <w:sectPr w:rsidR="0013348D" w:rsidSect="003646A7">
      <w:footerReference w:type="default" r:id="rId6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8D" w:rsidRDefault="0079698D" w:rsidP="003646A7">
      <w:r>
        <w:separator/>
      </w:r>
    </w:p>
  </w:endnote>
  <w:endnote w:type="continuationSeparator" w:id="1">
    <w:p w:rsidR="0079698D" w:rsidRDefault="0079698D" w:rsidP="0036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A7" w:rsidRDefault="003646A7">
    <w:pPr>
      <w:pStyle w:val="Pidipagina"/>
      <w:jc w:val="right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 xml:space="preserve">pag. </w:t>
    </w:r>
    <w:r w:rsidR="000D7123"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 w:rsidR="000D7123">
      <w:rPr>
        <w:color w:val="5B9BD5" w:themeColor="accent1"/>
        <w:sz w:val="20"/>
        <w:szCs w:val="20"/>
      </w:rPr>
      <w:fldChar w:fldCharType="separate"/>
    </w:r>
    <w:r w:rsidR="00FA2861">
      <w:rPr>
        <w:noProof/>
        <w:color w:val="5B9BD5" w:themeColor="accent1"/>
        <w:sz w:val="20"/>
        <w:szCs w:val="20"/>
      </w:rPr>
      <w:t>5</w:t>
    </w:r>
    <w:r w:rsidR="000D7123">
      <w:rPr>
        <w:color w:val="5B9BD5" w:themeColor="accent1"/>
        <w:sz w:val="20"/>
        <w:szCs w:val="20"/>
      </w:rPr>
      <w:fldChar w:fldCharType="end"/>
    </w:r>
    <w:r>
      <w:rPr>
        <w:color w:val="5B9BD5" w:themeColor="accent1"/>
        <w:sz w:val="20"/>
        <w:szCs w:val="20"/>
      </w:rPr>
      <w:t xml:space="preserve"> di 7</w:t>
    </w:r>
  </w:p>
  <w:p w:rsidR="003646A7" w:rsidRDefault="003646A7" w:rsidP="003646A7">
    <w:pPr>
      <w:pStyle w:val="Pidipagina"/>
      <w:jc w:val="center"/>
    </w:pPr>
  </w:p>
  <w:p w:rsidR="003646A7" w:rsidRDefault="003646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8D" w:rsidRDefault="0079698D" w:rsidP="003646A7">
      <w:r>
        <w:separator/>
      </w:r>
    </w:p>
  </w:footnote>
  <w:footnote w:type="continuationSeparator" w:id="1">
    <w:p w:rsidR="0079698D" w:rsidRDefault="0079698D" w:rsidP="00364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6A7"/>
    <w:rsid w:val="000D7123"/>
    <w:rsid w:val="00112286"/>
    <w:rsid w:val="0013348D"/>
    <w:rsid w:val="003646A7"/>
    <w:rsid w:val="003A203A"/>
    <w:rsid w:val="005902D4"/>
    <w:rsid w:val="006D2531"/>
    <w:rsid w:val="007519A1"/>
    <w:rsid w:val="00773519"/>
    <w:rsid w:val="0079698D"/>
    <w:rsid w:val="00CF1532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6A7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646A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46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6A7"/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46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6A7"/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9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9A1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Canale</dc:creator>
  <cp:lastModifiedBy>Ut1</cp:lastModifiedBy>
  <cp:revision>2</cp:revision>
  <cp:lastPrinted>2021-12-30T12:25:00Z</cp:lastPrinted>
  <dcterms:created xsi:type="dcterms:W3CDTF">2022-10-26T12:51:00Z</dcterms:created>
  <dcterms:modified xsi:type="dcterms:W3CDTF">2022-10-26T12:51:00Z</dcterms:modified>
</cp:coreProperties>
</file>