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B4" w:rsidRDefault="005106AF" w:rsidP="005106AF">
      <w:pPr>
        <w:ind w:left="7090"/>
        <w:jc w:val="center"/>
      </w:pPr>
      <w:r>
        <w:t xml:space="preserve">     ORIGINALE</w:t>
      </w:r>
    </w:p>
    <w:p w:rsidR="003E28B4" w:rsidRDefault="003E28B4" w:rsidP="003E28B4"/>
    <w:p w:rsidR="003E28B4" w:rsidRDefault="003E28B4" w:rsidP="003E28B4"/>
    <w:p w:rsidR="003E28B4" w:rsidRDefault="003E28B4" w:rsidP="003E28B4">
      <w:p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COMUNE DI </w:t>
      </w:r>
      <w:r>
        <w:rPr>
          <w:b/>
          <w:sz w:val="28"/>
        </w:rPr>
        <w:t>COTTANELLO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PROVINCIA DI</w:t>
      </w:r>
      <w:r>
        <w:rPr>
          <w:b/>
          <w:sz w:val="28"/>
        </w:rPr>
        <w:t xml:space="preserve"> RIETI</w:t>
      </w:r>
    </w:p>
    <w:p w:rsidR="003E28B4" w:rsidRDefault="003E28B4" w:rsidP="003E28B4">
      <w:pPr>
        <w:spacing w:line="360" w:lineRule="auto"/>
        <w:jc w:val="both"/>
        <w:rPr>
          <w:b/>
          <w:sz w:val="28"/>
        </w:rPr>
      </w:pPr>
    </w:p>
    <w:p w:rsidR="00C66271" w:rsidRDefault="00C66271" w:rsidP="003E28B4">
      <w:pPr>
        <w:spacing w:line="360" w:lineRule="auto"/>
        <w:jc w:val="both"/>
        <w:rPr>
          <w:b/>
          <w:sz w:val="28"/>
        </w:rPr>
      </w:pPr>
    </w:p>
    <w:p w:rsidR="003E28B4" w:rsidRDefault="003E28B4" w:rsidP="003E28B4">
      <w:pPr>
        <w:spacing w:line="360" w:lineRule="auto"/>
        <w:jc w:val="both"/>
        <w:rPr>
          <w:b/>
          <w:sz w:val="28"/>
        </w:rPr>
      </w:pPr>
    </w:p>
    <w:p w:rsidR="00C66271" w:rsidRPr="00BB33A0" w:rsidRDefault="00BB33A0" w:rsidP="00BB33A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VERBALE DI DELIBERAZIONE DELLA</w:t>
      </w:r>
      <w:r w:rsidR="00C66271">
        <w:rPr>
          <w:b/>
          <w:sz w:val="28"/>
        </w:rPr>
        <w:t xml:space="preserve"> GIUNTA COMUNALE</w:t>
      </w:r>
    </w:p>
    <w:p w:rsidR="00C66271" w:rsidRDefault="00C66271" w:rsidP="00C66271">
      <w:pPr>
        <w:spacing w:line="360" w:lineRule="auto"/>
        <w:jc w:val="center"/>
        <w:rPr>
          <w:b/>
          <w:sz w:val="28"/>
        </w:rPr>
      </w:pPr>
    </w:p>
    <w:p w:rsidR="00C66271" w:rsidRDefault="00C66271" w:rsidP="00C66271">
      <w:pPr>
        <w:spacing w:line="360" w:lineRule="auto"/>
        <w:jc w:val="center"/>
        <w:rPr>
          <w:b/>
          <w:sz w:val="28"/>
        </w:rPr>
      </w:pPr>
    </w:p>
    <w:p w:rsidR="00C66271" w:rsidRDefault="00C66271" w:rsidP="00C66271">
      <w:pPr>
        <w:spacing w:line="360" w:lineRule="auto"/>
        <w:jc w:val="center"/>
        <w:rPr>
          <w:b/>
          <w:sz w:val="28"/>
        </w:rPr>
      </w:pPr>
    </w:p>
    <w:tbl>
      <w:tblPr>
        <w:tblW w:w="0" w:type="auto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/>
      </w:tblPr>
      <w:tblGrid>
        <w:gridCol w:w="2302"/>
        <w:gridCol w:w="7371"/>
      </w:tblGrid>
      <w:tr w:rsidR="00C66271" w:rsidTr="00C66271">
        <w:tc>
          <w:tcPr>
            <w:tcW w:w="2302" w:type="dxa"/>
          </w:tcPr>
          <w:p w:rsidR="00C66271" w:rsidRDefault="00C66271" w:rsidP="00C66271">
            <w:pPr>
              <w:spacing w:line="360" w:lineRule="auto"/>
              <w:jc w:val="both"/>
              <w:rPr>
                <w:b/>
                <w:bCs/>
                <w:sz w:val="28"/>
              </w:rPr>
            </w:pPr>
          </w:p>
          <w:p w:rsidR="00C66271" w:rsidRDefault="0075096E" w:rsidP="00C66271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N.   </w:t>
            </w:r>
            <w:r w:rsidR="004E3106">
              <w:rPr>
                <w:b/>
                <w:bCs/>
                <w:sz w:val="28"/>
              </w:rPr>
              <w:t>33</w:t>
            </w:r>
          </w:p>
          <w:p w:rsidR="00C66271" w:rsidRDefault="008A32EC" w:rsidP="00C66271">
            <w:pPr>
              <w:spacing w:line="360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Del  </w:t>
            </w:r>
            <w:r w:rsidR="00E12358">
              <w:rPr>
                <w:b/>
                <w:bCs/>
                <w:sz w:val="28"/>
              </w:rPr>
              <w:t>07.04.2022</w:t>
            </w:r>
          </w:p>
          <w:p w:rsidR="00C66271" w:rsidRDefault="00C66271" w:rsidP="00C66271">
            <w:pPr>
              <w:spacing w:line="360" w:lineRule="auto"/>
              <w:jc w:val="both"/>
              <w:rPr>
                <w:b/>
                <w:bCs/>
                <w:sz w:val="28"/>
              </w:rPr>
            </w:pPr>
          </w:p>
        </w:tc>
        <w:tc>
          <w:tcPr>
            <w:tcW w:w="7371" w:type="dxa"/>
          </w:tcPr>
          <w:p w:rsidR="00C66271" w:rsidRDefault="00C66271" w:rsidP="00C66271">
            <w:pPr>
              <w:pStyle w:val="provvr0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  <w:b/>
                <w:bCs/>
              </w:rPr>
            </w:pPr>
          </w:p>
          <w:p w:rsidR="008A32EC" w:rsidRPr="008A32EC" w:rsidRDefault="00C66271" w:rsidP="008A32EC">
            <w:pPr>
              <w:spacing w:line="360" w:lineRule="auto"/>
              <w:jc w:val="both"/>
              <w:rPr>
                <w:b/>
              </w:rPr>
            </w:pPr>
            <w:r w:rsidRPr="00E84FA3">
              <w:rPr>
                <w:b/>
                <w:bCs/>
                <w:sz w:val="28"/>
                <w:szCs w:val="28"/>
              </w:rPr>
              <w:t>OGGETTO:</w:t>
            </w:r>
            <w:r w:rsidR="00F82C59">
              <w:rPr>
                <w:b/>
                <w:bCs/>
                <w:sz w:val="28"/>
                <w:szCs w:val="28"/>
              </w:rPr>
              <w:t>APPROVA</w:t>
            </w:r>
            <w:r w:rsidR="00BB33A0">
              <w:rPr>
                <w:b/>
                <w:bCs/>
                <w:sz w:val="28"/>
                <w:szCs w:val="28"/>
              </w:rPr>
              <w:t xml:space="preserve">ZIONE </w:t>
            </w:r>
            <w:r w:rsidR="00E12358">
              <w:rPr>
                <w:b/>
                <w:bCs/>
                <w:sz w:val="28"/>
                <w:szCs w:val="28"/>
              </w:rPr>
              <w:t xml:space="preserve">DEL </w:t>
            </w:r>
            <w:r w:rsidR="00BB33A0">
              <w:rPr>
                <w:b/>
                <w:bCs/>
                <w:sz w:val="28"/>
                <w:szCs w:val="28"/>
              </w:rPr>
              <w:t xml:space="preserve">PIANO </w:t>
            </w:r>
            <w:r w:rsidR="00E12358">
              <w:rPr>
                <w:b/>
                <w:bCs/>
                <w:sz w:val="28"/>
                <w:szCs w:val="28"/>
              </w:rPr>
              <w:t>DELLE AZIONI</w:t>
            </w:r>
            <w:r w:rsidR="00BB33A0">
              <w:rPr>
                <w:b/>
                <w:bCs/>
                <w:sz w:val="28"/>
                <w:szCs w:val="28"/>
              </w:rPr>
              <w:t xml:space="preserve"> POSITIVE </w:t>
            </w:r>
            <w:r w:rsidR="00E12358">
              <w:rPr>
                <w:b/>
                <w:bCs/>
                <w:sz w:val="28"/>
                <w:szCs w:val="28"/>
              </w:rPr>
              <w:t>2022-2024</w:t>
            </w:r>
            <w:r w:rsidR="00F82C59">
              <w:rPr>
                <w:b/>
                <w:bCs/>
                <w:sz w:val="28"/>
                <w:szCs w:val="28"/>
              </w:rPr>
              <w:t xml:space="preserve">. </w:t>
            </w:r>
          </w:p>
          <w:p w:rsidR="00304B79" w:rsidRDefault="00304B79" w:rsidP="00304B79">
            <w:pPr>
              <w:pStyle w:val="provvr0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  <w:b/>
                <w:bCs/>
                <w:sz w:val="28"/>
                <w:szCs w:val="28"/>
              </w:rPr>
            </w:pPr>
          </w:p>
          <w:p w:rsidR="00304B79" w:rsidRDefault="00304B79" w:rsidP="00304B79">
            <w:pPr>
              <w:pStyle w:val="provvr0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 w:hint="default"/>
                <w:b/>
                <w:bCs/>
                <w:sz w:val="28"/>
                <w:szCs w:val="28"/>
              </w:rPr>
            </w:pPr>
          </w:p>
          <w:p w:rsidR="00C66271" w:rsidRPr="00304B79" w:rsidRDefault="00C66271" w:rsidP="00304B79">
            <w:pPr>
              <w:pStyle w:val="provvr0"/>
              <w:spacing w:before="0" w:beforeAutospacing="0" w:after="0" w:afterAutospacing="0"/>
              <w:jc w:val="left"/>
              <w:rPr>
                <w:rFonts w:ascii="Times New Roman" w:hAnsi="Times New Roman" w:cs="Times New Roman" w:hint="default"/>
                <w:b/>
                <w:sz w:val="28"/>
                <w:szCs w:val="28"/>
              </w:rPr>
            </w:pPr>
          </w:p>
        </w:tc>
      </w:tr>
    </w:tbl>
    <w:p w:rsidR="00C66271" w:rsidRDefault="00C66271" w:rsidP="00C66271">
      <w:pPr>
        <w:spacing w:line="360" w:lineRule="auto"/>
        <w:ind w:firstLine="708"/>
        <w:jc w:val="both"/>
      </w:pPr>
    </w:p>
    <w:p w:rsidR="00C66271" w:rsidRDefault="00C66271" w:rsidP="00C66271">
      <w:pPr>
        <w:spacing w:line="360" w:lineRule="auto"/>
        <w:jc w:val="both"/>
      </w:pPr>
    </w:p>
    <w:p w:rsidR="00C66271" w:rsidRDefault="00C66271" w:rsidP="00C66271">
      <w:pPr>
        <w:spacing w:line="360" w:lineRule="auto"/>
        <w:jc w:val="both"/>
      </w:pPr>
    </w:p>
    <w:p w:rsidR="00AB28E0" w:rsidRDefault="00E12358" w:rsidP="00AB28E0">
      <w:pPr>
        <w:spacing w:line="360" w:lineRule="auto"/>
        <w:ind w:firstLine="708"/>
        <w:jc w:val="both"/>
      </w:pPr>
      <w:r>
        <w:t>L’anno duemilaventidue</w:t>
      </w:r>
      <w:r w:rsidR="00AB28E0">
        <w:t xml:space="preserve"> il giorno </w:t>
      </w:r>
      <w:r>
        <w:t xml:space="preserve">sette </w:t>
      </w:r>
      <w:r w:rsidR="00AB28E0">
        <w:t xml:space="preserve">del mese di </w:t>
      </w:r>
      <w:r>
        <w:t xml:space="preserve">aprile </w:t>
      </w:r>
      <w:r w:rsidR="00AB28E0">
        <w:t xml:space="preserve">alle ore </w:t>
      </w:r>
      <w:r>
        <w:t xml:space="preserve">undici </w:t>
      </w:r>
      <w:r w:rsidR="00AB28E0">
        <w:t>nella sede Comunale, in seguito a convocazione disposta dal Sindaco, si riunita la Giunta Comunale nelle persone dei Signori:</w:t>
      </w:r>
    </w:p>
    <w:p w:rsidR="00AB28E0" w:rsidRDefault="00AB28E0" w:rsidP="00AB28E0">
      <w:pPr>
        <w:spacing w:line="360" w:lineRule="auto"/>
        <w:jc w:val="both"/>
      </w:pPr>
    </w:p>
    <w:p w:rsidR="00AB28E0" w:rsidRDefault="00AB28E0" w:rsidP="00AB28E0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982"/>
        <w:gridCol w:w="1129"/>
        <w:gridCol w:w="1134"/>
      </w:tblGrid>
      <w:tr w:rsidR="00AB28E0" w:rsidTr="00AB28E0">
        <w:trPr>
          <w:trHeight w:val="414"/>
          <w:jc w:val="center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E0" w:rsidRDefault="00AB28E0">
            <w:pPr>
              <w:spacing w:line="360" w:lineRule="auto"/>
              <w:jc w:val="both"/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8E0" w:rsidRDefault="00AB28E0">
            <w:pPr>
              <w:spacing w:line="360" w:lineRule="auto"/>
              <w:jc w:val="both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E0" w:rsidRDefault="00AB28E0">
            <w:pPr>
              <w:spacing w:line="360" w:lineRule="auto"/>
              <w:jc w:val="both"/>
            </w:pPr>
            <w:r>
              <w:t>Presente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E0" w:rsidRDefault="00AB28E0">
            <w:pPr>
              <w:spacing w:line="360" w:lineRule="auto"/>
              <w:jc w:val="both"/>
            </w:pPr>
            <w:r>
              <w:t>Assente</w:t>
            </w:r>
          </w:p>
        </w:tc>
      </w:tr>
      <w:tr w:rsidR="00AB28E0" w:rsidTr="00AB28E0">
        <w:trPr>
          <w:trHeight w:val="41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E0" w:rsidRDefault="00AB28E0">
            <w:pPr>
              <w:spacing w:line="360" w:lineRule="auto"/>
              <w:jc w:val="both"/>
            </w:pPr>
            <w:r>
              <w:t>SINDACO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28E0" w:rsidRDefault="00AB28E0">
            <w:pPr>
              <w:spacing w:line="360" w:lineRule="auto"/>
              <w:jc w:val="both"/>
            </w:pPr>
            <w:r>
              <w:t>ROBERTO ANGELETTI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E0" w:rsidRDefault="00AB28E0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E0" w:rsidRDefault="00AB28E0">
            <w:pPr>
              <w:spacing w:line="360" w:lineRule="auto"/>
              <w:jc w:val="both"/>
            </w:pPr>
          </w:p>
        </w:tc>
      </w:tr>
      <w:tr w:rsidR="00AB28E0" w:rsidTr="00AB28E0">
        <w:trPr>
          <w:trHeight w:val="414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E0" w:rsidRDefault="00AB28E0">
            <w:pPr>
              <w:spacing w:line="360" w:lineRule="auto"/>
              <w:jc w:val="both"/>
            </w:pPr>
            <w:r>
              <w:t>ASSESSORI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E0" w:rsidRDefault="00AB28E0">
            <w:pPr>
              <w:spacing w:line="360" w:lineRule="auto"/>
              <w:jc w:val="both"/>
            </w:pPr>
            <w:r>
              <w:t>STEFANO BRUNI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E0" w:rsidRDefault="00AB28E0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E0" w:rsidRDefault="00AB28E0">
            <w:pPr>
              <w:spacing w:line="360" w:lineRule="auto"/>
              <w:jc w:val="both"/>
            </w:pPr>
          </w:p>
        </w:tc>
      </w:tr>
      <w:tr w:rsidR="00AB28E0" w:rsidTr="00AB28E0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8E0" w:rsidRDefault="00AB28E0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E0" w:rsidRDefault="00AB28E0">
            <w:pPr>
              <w:spacing w:line="360" w:lineRule="auto"/>
              <w:jc w:val="both"/>
            </w:pPr>
            <w:r>
              <w:t>MONICA VOLPI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E0" w:rsidRDefault="00AB28E0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E0" w:rsidRDefault="00AB28E0">
            <w:pPr>
              <w:spacing w:line="360" w:lineRule="auto"/>
              <w:jc w:val="both"/>
            </w:pPr>
          </w:p>
        </w:tc>
      </w:tr>
    </w:tbl>
    <w:p w:rsidR="00AB28E0" w:rsidRDefault="00AB28E0" w:rsidP="00AB28E0">
      <w:pPr>
        <w:spacing w:line="360" w:lineRule="auto"/>
        <w:jc w:val="both"/>
      </w:pPr>
    </w:p>
    <w:p w:rsidR="00AB28E0" w:rsidRDefault="00AB28E0" w:rsidP="00AB28E0">
      <w:pPr>
        <w:spacing w:line="360" w:lineRule="auto"/>
        <w:jc w:val="both"/>
      </w:pPr>
    </w:p>
    <w:p w:rsidR="00AB28E0" w:rsidRDefault="00AB28E0" w:rsidP="00AB28E0">
      <w:pPr>
        <w:spacing w:before="120" w:after="120" w:line="360" w:lineRule="auto"/>
        <w:ind w:firstLine="709"/>
        <w:jc w:val="both"/>
      </w:pPr>
      <w:r>
        <w:t>Partecipa alla seduta</w:t>
      </w:r>
      <w:r w:rsidR="00E12358">
        <w:t>, da remoto,</w:t>
      </w:r>
      <w:r>
        <w:t xml:space="preserve"> il Segretario Comunale Dott.ssa Manuela De Alfieri, che provvede alla redazione del presente verbale.</w:t>
      </w:r>
    </w:p>
    <w:p w:rsidR="00AB28E0" w:rsidRDefault="00AB28E0" w:rsidP="00AB28E0">
      <w:pPr>
        <w:spacing w:before="120" w:after="120" w:line="360" w:lineRule="auto"/>
        <w:ind w:firstLine="709"/>
        <w:jc w:val="both"/>
      </w:pPr>
      <w:r>
        <w:t>Il Presidente Dott. Roberto Angeletti, in qualità di Sindaco, dichiara aperta la seduta per aver constatato il numero legale degli intervenuti, passa alla trattazione dell’argomento di cui all’oggetto.</w:t>
      </w:r>
    </w:p>
    <w:p w:rsidR="00C66271" w:rsidRPr="00AB28E0" w:rsidRDefault="00C66271" w:rsidP="00AB28E0">
      <w:pPr>
        <w:spacing w:before="120" w:after="120" w:line="360" w:lineRule="auto"/>
        <w:ind w:firstLine="709"/>
        <w:jc w:val="center"/>
      </w:pPr>
      <w:r w:rsidRPr="00D243F7">
        <w:lastRenderedPageBreak/>
        <w:t>LA GIUNTA COMUNALE</w:t>
      </w:r>
      <w:r w:rsidR="00AB28E0">
        <w:t xml:space="preserve"> SU PROPOSTA DEL SINDACO</w:t>
      </w:r>
    </w:p>
    <w:p w:rsidR="00F82C59" w:rsidRDefault="00F82C59" w:rsidP="008A32EC">
      <w:pPr>
        <w:spacing w:line="360" w:lineRule="auto"/>
        <w:jc w:val="center"/>
        <w:rPr>
          <w:b/>
        </w:rPr>
      </w:pPr>
    </w:p>
    <w:p w:rsidR="00F82C59" w:rsidRDefault="00F82C59" w:rsidP="007307E4">
      <w:pPr>
        <w:spacing w:line="276" w:lineRule="auto"/>
        <w:jc w:val="both"/>
      </w:pPr>
      <w:r w:rsidRPr="00DF1F21">
        <w:t>VISTO</w:t>
      </w:r>
    </w:p>
    <w:p w:rsidR="00F82C59" w:rsidRDefault="00F82C59" w:rsidP="00F82C59">
      <w:pPr>
        <w:spacing w:line="276" w:lineRule="auto"/>
        <w:ind w:firstLine="708"/>
        <w:jc w:val="both"/>
      </w:pPr>
    </w:p>
    <w:p w:rsidR="00F82C59" w:rsidRDefault="00F82C59" w:rsidP="00F82C59">
      <w:pPr>
        <w:numPr>
          <w:ilvl w:val="0"/>
          <w:numId w:val="35"/>
        </w:numPr>
        <w:spacing w:after="120" w:line="276" w:lineRule="auto"/>
        <w:jc w:val="both"/>
      </w:pPr>
      <w:r w:rsidRPr="00DF1F21">
        <w:t>il Decreto Legislativo 30 marzo 2001, n. 165, recante “Norme generali sull’ordinamento del lavoro alle dipendenze delle</w:t>
      </w:r>
      <w:r w:rsidR="00E12358">
        <w:t xml:space="preserve"> amministrazioni pubbliche”, ed</w:t>
      </w:r>
      <w:r w:rsidRPr="00DF1F21">
        <w:t xml:space="preserve"> in particolare, gli artt. 1, 7 e 57, come novellato dall’art. 21 della legge 30 marzo 2010, n. 183;</w:t>
      </w:r>
    </w:p>
    <w:p w:rsidR="00F82C59" w:rsidRDefault="00F82C59" w:rsidP="00F82C59">
      <w:pPr>
        <w:numPr>
          <w:ilvl w:val="0"/>
          <w:numId w:val="35"/>
        </w:numPr>
        <w:spacing w:after="120" w:line="276" w:lineRule="auto"/>
        <w:jc w:val="both"/>
      </w:pPr>
      <w:r w:rsidRPr="00DF1F21">
        <w:t>il Decreto Legislativo 11 aprile 2006, n. 198, recante “Codice delle pari opportunità fra uomo e donna”, ed, in particolare, l’art. 48, che impone alle Amministrazioni dello Stato di predisporre piani di azioni positive tendenti a favorire la piena realizzazione di pari opportunità di lavoro e nel lavoro tra uomini e donne, e l’art. 42, che definisce le azioni positive come le “... misure volte alla rimozione degli ostacoli che di fatto impediscono la realizzazione di pari opportunità, nell’ambito della competenza statale, ... dirette a favorire l’occupazione femminile e realizzare l’uguaglianza sostanziale tra uomini e donne nel lavoro”;</w:t>
      </w:r>
    </w:p>
    <w:p w:rsidR="00F82C59" w:rsidRDefault="00F82C59" w:rsidP="00F82C59">
      <w:pPr>
        <w:numPr>
          <w:ilvl w:val="0"/>
          <w:numId w:val="35"/>
        </w:numPr>
        <w:spacing w:after="120" w:line="276" w:lineRule="auto"/>
        <w:jc w:val="both"/>
      </w:pPr>
      <w:smartTag w:uri="urn:schemas-microsoft-com:office:smarttags" w:element="PersonName">
        <w:smartTagPr>
          <w:attr w:name="ProductID" w:val="la Direttiva"/>
        </w:smartTagPr>
        <w:r w:rsidRPr="00DF1F21">
          <w:t>la Direttiva</w:t>
        </w:r>
      </w:smartTag>
      <w:r w:rsidRPr="00DF1F21">
        <w:t xml:space="preserve"> dei Ministri per le Riforme e le Innovazioni nella Pubblica Amministrazione e per i Diritti e le Pari Opportunità del 23 maggio 2007, recante “Misure per attuare parità e pari opportunità fra uomini e donne </w:t>
      </w:r>
      <w:r>
        <w:t xml:space="preserve">nelle </w:t>
      </w:r>
      <w:r w:rsidRPr="00DF1F21">
        <w:t>amministrazioni pubbliche”</w:t>
      </w:r>
      <w:r>
        <w:t>;</w:t>
      </w:r>
    </w:p>
    <w:p w:rsidR="00F82C59" w:rsidRDefault="00F82C59" w:rsidP="00F82C59">
      <w:pPr>
        <w:numPr>
          <w:ilvl w:val="0"/>
          <w:numId w:val="35"/>
        </w:numPr>
        <w:spacing w:after="120" w:line="276" w:lineRule="auto"/>
        <w:jc w:val="both"/>
      </w:pPr>
      <w:r w:rsidRPr="00DF1F21">
        <w:t xml:space="preserve">ilDecreto Legislativo 9 aprile 2008 n. 81 recante “Attuazione dell’art. 1 della legge 3 agosto 2007, n. </w:t>
      </w:r>
      <w:smartTag w:uri="urn:schemas-microsoft-com:office:smarttags" w:element="metricconverter">
        <w:smartTagPr>
          <w:attr w:name="ProductID" w:val="123, in"/>
        </w:smartTagPr>
        <w:r w:rsidRPr="00DF1F21">
          <w:t>123, in</w:t>
        </w:r>
      </w:smartTag>
      <w:r w:rsidRPr="00DF1F21">
        <w:t xml:space="preserve"> materia di tutela della salute e della sicurezza nei luoghi di lavoro” e in particolare l’art. 28, secondo cui “La valutazione di cui all’art. 17, comma 1, lettera a), (...) deve riguardare tutti i rischi per la sicurezza e la salute dei lavoratori (...) nonché quelli connessi alle differenze di genere...”;</w:t>
      </w:r>
    </w:p>
    <w:p w:rsidR="00F82C59" w:rsidRDefault="00F82C59" w:rsidP="00F82C59">
      <w:pPr>
        <w:numPr>
          <w:ilvl w:val="0"/>
          <w:numId w:val="35"/>
        </w:numPr>
        <w:spacing w:after="120" w:line="276" w:lineRule="auto"/>
        <w:jc w:val="both"/>
      </w:pPr>
      <w:r w:rsidRPr="00DF1F21">
        <w:t xml:space="preserve">il Decreto Legislativo 27 ottobre 2009, n. 150, recante “Attuazione della legge 4 marzo 2009, n. </w:t>
      </w:r>
      <w:smartTag w:uri="urn:schemas-microsoft-com:office:smarttags" w:element="metricconverter">
        <w:smartTagPr>
          <w:attr w:name="ProductID" w:val="15, in"/>
        </w:smartTagPr>
        <w:r w:rsidRPr="00DF1F21">
          <w:t>15, in</w:t>
        </w:r>
      </w:smartTag>
      <w:r w:rsidRPr="00DF1F21">
        <w:t xml:space="preserve"> materia di ottimizzazione della produttività del lavoro pubblico e di efficienza e trasparenza delle pubbliche amministrazioni”,</w:t>
      </w:r>
      <w:r>
        <w:t xml:space="preserve"> ed in particolare l’art. 8 secondo cui “il sistema di misurazione e valutazione della performance organizzativa concerne – tra l’altro – il raggiungimento degli obiettivi di promozione delle pari opportunità”;</w:t>
      </w:r>
    </w:p>
    <w:p w:rsidR="00F82C59" w:rsidRDefault="00F82C59" w:rsidP="00F82C59">
      <w:pPr>
        <w:numPr>
          <w:ilvl w:val="0"/>
          <w:numId w:val="35"/>
        </w:numPr>
        <w:spacing w:after="120" w:line="276" w:lineRule="auto"/>
        <w:jc w:val="both"/>
      </w:pPr>
      <w:r w:rsidRPr="00DF1F21">
        <w:t>il DecretoLegislativo 25 gennaio 2010, n. 5, recante “Attuazione della direttiva 2006/54/CE relativa al principio delle pari opportunità e della parità di trattamento fra uomini e donne in materia di occupazione e impiego”;</w:t>
      </w:r>
    </w:p>
    <w:p w:rsidR="00F82C59" w:rsidRDefault="00F82C59" w:rsidP="00F82C59">
      <w:pPr>
        <w:numPr>
          <w:ilvl w:val="0"/>
          <w:numId w:val="35"/>
        </w:numPr>
        <w:spacing w:after="120" w:line="276" w:lineRule="auto"/>
        <w:jc w:val="both"/>
      </w:pPr>
      <w:smartTag w:uri="urn:schemas-microsoft-com:office:smarttags" w:element="PersonName">
        <w:smartTagPr>
          <w:attr w:name="ProductID" w:val="la Delibera CIVIT"/>
        </w:smartTagPr>
        <w:r w:rsidRPr="00DF1F21">
          <w:t>la Delibera CIVIT</w:t>
        </w:r>
      </w:smartTag>
      <w:r w:rsidRPr="00DF1F21">
        <w:t xml:space="preserve"> n. 22/2011 recante “Indicazioni relative allo sviluppo pari opportunità, la valorizzazione del benessere di chi lavora e contro le discriminazioni”;</w:t>
      </w:r>
    </w:p>
    <w:p w:rsidR="00F82C59" w:rsidRDefault="00F82C59" w:rsidP="00F82C59">
      <w:pPr>
        <w:numPr>
          <w:ilvl w:val="0"/>
          <w:numId w:val="35"/>
        </w:numPr>
        <w:spacing w:line="276" w:lineRule="auto"/>
        <w:jc w:val="both"/>
      </w:pPr>
      <w:smartTag w:uri="urn:schemas-microsoft-com:office:smarttags" w:element="PersonName">
        <w:smartTagPr>
          <w:attr w:name="ProductID" w:val="la Direttiva"/>
        </w:smartTagPr>
        <w:r w:rsidRPr="00DF1F21">
          <w:t>la Direttiva</w:t>
        </w:r>
      </w:smartTag>
      <w:r w:rsidRPr="00DF1F21">
        <w:t xml:space="preserve"> della Presidenza delConsiglio dei Ministri del4 marzo 2011, recante “Linee guida sulle modalità di funzionamento dei Comitati Unici diGaranzia per le pari opportunità, la valorizzazione del benessere di chi lavora e contro le discriminazioni”;</w:t>
      </w:r>
    </w:p>
    <w:p w:rsidR="00F82C59" w:rsidRDefault="00F82C59" w:rsidP="007307E4">
      <w:pPr>
        <w:numPr>
          <w:ilvl w:val="0"/>
          <w:numId w:val="35"/>
        </w:numPr>
        <w:spacing w:line="276" w:lineRule="auto"/>
        <w:jc w:val="both"/>
      </w:pPr>
      <w:r>
        <w:t>la Direttiva della Presidenza del Consiglio dei Ministri del 26 giugno 2019, recante “Misure per promuovere le pari opportunità e rafforzare il ruolo dei Comitati Unici di Garanzia nelle amministrazioni pubbliche”, secondo la quale il Piano triennale di azioni positive deve essere aggiornato con cadenza annuale;</w:t>
      </w:r>
    </w:p>
    <w:p w:rsidR="007307E4" w:rsidRDefault="007307E4" w:rsidP="007307E4">
      <w:pPr>
        <w:spacing w:line="276" w:lineRule="auto"/>
        <w:ind w:left="360"/>
        <w:jc w:val="both"/>
      </w:pPr>
    </w:p>
    <w:p w:rsidR="00AB28E0" w:rsidRDefault="00AB28E0" w:rsidP="007307E4">
      <w:pPr>
        <w:pStyle w:val="Corpodeltesto"/>
        <w:kinsoku w:val="0"/>
        <w:overflowPunct w:val="0"/>
        <w:spacing w:line="276" w:lineRule="auto"/>
        <w:jc w:val="both"/>
      </w:pPr>
    </w:p>
    <w:p w:rsidR="00AB28E0" w:rsidRDefault="00AB28E0" w:rsidP="007307E4">
      <w:pPr>
        <w:pStyle w:val="Corpodeltesto"/>
        <w:kinsoku w:val="0"/>
        <w:overflowPunct w:val="0"/>
        <w:spacing w:line="276" w:lineRule="auto"/>
        <w:jc w:val="both"/>
      </w:pPr>
    </w:p>
    <w:p w:rsidR="00F82C59" w:rsidRPr="00E76A5A" w:rsidRDefault="007307E4" w:rsidP="007307E4">
      <w:pPr>
        <w:pStyle w:val="Corpodeltesto"/>
        <w:kinsoku w:val="0"/>
        <w:overflowPunct w:val="0"/>
        <w:spacing w:line="276" w:lineRule="auto"/>
        <w:jc w:val="both"/>
      </w:pPr>
      <w:r w:rsidRPr="00E76A5A">
        <w:lastRenderedPageBreak/>
        <w:t>CONSIDERATO</w:t>
      </w:r>
    </w:p>
    <w:p w:rsidR="00F82C59" w:rsidRPr="00E76A5A" w:rsidRDefault="00E12358" w:rsidP="00F82C59">
      <w:pPr>
        <w:pStyle w:val="Corpodeltesto"/>
        <w:numPr>
          <w:ilvl w:val="0"/>
          <w:numId w:val="34"/>
        </w:numPr>
        <w:kinsoku w:val="0"/>
        <w:overflowPunct w:val="0"/>
        <w:spacing w:line="276" w:lineRule="auto"/>
        <w:jc w:val="both"/>
      </w:pPr>
      <w:r w:rsidRPr="00E76A5A">
        <w:t>c</w:t>
      </w:r>
      <w:r w:rsidR="00F82C59" w:rsidRPr="00E76A5A">
        <w:t>he il Piano individua misure specifiche per eliminare in un determinato contesto le forme di discriminazione eventualmente rilevate;</w:t>
      </w:r>
    </w:p>
    <w:p w:rsidR="00F82C59" w:rsidRPr="00E76A5A" w:rsidRDefault="00E12358" w:rsidP="00F82C59">
      <w:pPr>
        <w:pStyle w:val="Corpodeltesto"/>
        <w:numPr>
          <w:ilvl w:val="0"/>
          <w:numId w:val="34"/>
        </w:numPr>
        <w:kinsoku w:val="0"/>
        <w:overflowPunct w:val="0"/>
        <w:spacing w:line="276" w:lineRule="auto"/>
        <w:jc w:val="both"/>
      </w:pPr>
      <w:r w:rsidRPr="00E76A5A">
        <w:t>c</w:t>
      </w:r>
      <w:r w:rsidR="00F82C59" w:rsidRPr="00E76A5A">
        <w:t>he gli obiettivi generali delle azioni sono: garantire pari opportunità nell'accesso al lavoro, nella progressione di carriera, nella vita lavorativa, nella formazione professionale e nei casi di mobilità; promuovere il benessere organizzativo e una migliore organizzazione del lavoro che favorisca l’equilibrio tra tempi di lavoro e vita privata; promuovere all'interno dell'amministrazione la cultura di genere e il rispetto del principio di non discriminazione;</w:t>
      </w:r>
    </w:p>
    <w:p w:rsidR="00F82C59" w:rsidRPr="00E76A5A" w:rsidRDefault="00E12358" w:rsidP="00F82C59">
      <w:pPr>
        <w:pStyle w:val="Corpodeltesto"/>
        <w:numPr>
          <w:ilvl w:val="0"/>
          <w:numId w:val="33"/>
        </w:numPr>
        <w:kinsoku w:val="0"/>
        <w:overflowPunct w:val="0"/>
        <w:spacing w:after="0" w:line="276" w:lineRule="auto"/>
        <w:jc w:val="both"/>
      </w:pPr>
      <w:r w:rsidRPr="00E76A5A">
        <w:t>c</w:t>
      </w:r>
      <w:r w:rsidR="00F82C59" w:rsidRPr="00E76A5A">
        <w:t>he il Piano triennale si articola in due parti: una costituita da attività conoscitive, di monitoraggio e analisi; l'altra, più operativa, con l'indicazione degli obiettivi specifici. Il monitoraggio e la verifica sulla sua attuazione sono affidati prioritariamente al Comitato unico di garanzia per le pari opportunità;</w:t>
      </w:r>
    </w:p>
    <w:p w:rsidR="007307E4" w:rsidRPr="00E76A5A" w:rsidRDefault="007307E4" w:rsidP="007307E4">
      <w:pPr>
        <w:pStyle w:val="Corpodeltesto"/>
        <w:kinsoku w:val="0"/>
        <w:overflowPunct w:val="0"/>
        <w:spacing w:after="0" w:line="276" w:lineRule="auto"/>
        <w:ind w:left="360"/>
        <w:jc w:val="both"/>
      </w:pPr>
    </w:p>
    <w:p w:rsidR="00F82C59" w:rsidRPr="00E76A5A" w:rsidRDefault="00E12358" w:rsidP="00F82C59">
      <w:pPr>
        <w:pStyle w:val="Corpodeltesto"/>
        <w:numPr>
          <w:ilvl w:val="0"/>
          <w:numId w:val="33"/>
        </w:numPr>
        <w:kinsoku w:val="0"/>
        <w:overflowPunct w:val="0"/>
        <w:spacing w:after="0" w:line="276" w:lineRule="auto"/>
        <w:jc w:val="both"/>
      </w:pPr>
      <w:r w:rsidRPr="00E76A5A">
        <w:t>c</w:t>
      </w:r>
      <w:r w:rsidR="00F82C59" w:rsidRPr="00E76A5A">
        <w:t xml:space="preserve">he ai sensi dell’art. 48 </w:t>
      </w:r>
      <w:proofErr w:type="spellStart"/>
      <w:r w:rsidR="00F82C59" w:rsidRPr="00E76A5A">
        <w:t>D.Lgs.</w:t>
      </w:r>
      <w:proofErr w:type="spellEnd"/>
      <w:r w:rsidR="00F82C59" w:rsidRPr="00E76A5A">
        <w:t xml:space="preserve"> n. 198/2006, in caso di mancata adozione del Piano delle Azioni Positive, le amministrazioni pubbliche non possono assumere nuovo personale, così come sancito dal rinvio all’art. 6, comma 6 del D.lgs. n. 165/2001 </w:t>
      </w:r>
      <w:proofErr w:type="spellStart"/>
      <w:r w:rsidR="00F82C59" w:rsidRPr="00E76A5A">
        <w:t>ss.mm.ii.</w:t>
      </w:r>
      <w:proofErr w:type="spellEnd"/>
      <w:r w:rsidR="00F82C59" w:rsidRPr="00E76A5A">
        <w:t>;</w:t>
      </w:r>
    </w:p>
    <w:p w:rsidR="007307E4" w:rsidRPr="00E76A5A" w:rsidRDefault="007307E4" w:rsidP="007307E4">
      <w:pPr>
        <w:pStyle w:val="Corpodeltesto"/>
        <w:kinsoku w:val="0"/>
        <w:overflowPunct w:val="0"/>
        <w:spacing w:after="0" w:line="276" w:lineRule="auto"/>
        <w:ind w:left="360"/>
        <w:jc w:val="both"/>
      </w:pPr>
    </w:p>
    <w:p w:rsidR="00F82C59" w:rsidRPr="00E76A5A" w:rsidRDefault="00F82C59" w:rsidP="00F82C59">
      <w:pPr>
        <w:pStyle w:val="Corpodeltesto"/>
        <w:numPr>
          <w:ilvl w:val="0"/>
          <w:numId w:val="33"/>
        </w:numPr>
        <w:kinsoku w:val="0"/>
        <w:overflowPunct w:val="0"/>
        <w:spacing w:after="0" w:line="276" w:lineRule="auto"/>
        <w:jc w:val="both"/>
      </w:pPr>
      <w:r w:rsidRPr="00E76A5A">
        <w:t xml:space="preserve">Altresì, che, </w:t>
      </w:r>
      <w:r w:rsidR="00E76A5A" w:rsidRPr="00E76A5A">
        <w:t>per dare attuazione al PTFP 2022-2024</w:t>
      </w:r>
      <w:r w:rsidR="004E3106">
        <w:t xml:space="preserve"> </w:t>
      </w:r>
      <w:r w:rsidRPr="00E76A5A">
        <w:t>e procedere con le assunzioni di personale ivi previste appare indispensabile predisporre il piano delle azioni positive;</w:t>
      </w:r>
    </w:p>
    <w:p w:rsidR="00F82C59" w:rsidRPr="00E76A5A" w:rsidRDefault="00F82C59" w:rsidP="00F82C59">
      <w:pPr>
        <w:pStyle w:val="Corpodeltesto"/>
        <w:kinsoku w:val="0"/>
        <w:overflowPunct w:val="0"/>
        <w:spacing w:line="276" w:lineRule="auto"/>
        <w:ind w:left="360" w:firstLine="348"/>
        <w:jc w:val="both"/>
      </w:pPr>
    </w:p>
    <w:p w:rsidR="00F82C59" w:rsidRPr="00E76A5A" w:rsidRDefault="007307E4" w:rsidP="007307E4">
      <w:pPr>
        <w:pStyle w:val="Corpodeltesto"/>
        <w:kinsoku w:val="0"/>
        <w:overflowPunct w:val="0"/>
        <w:spacing w:line="276" w:lineRule="auto"/>
        <w:jc w:val="both"/>
      </w:pPr>
      <w:r w:rsidRPr="00E76A5A">
        <w:t>RITENUTO</w:t>
      </w:r>
    </w:p>
    <w:p w:rsidR="00F82C59" w:rsidRPr="00E76A5A" w:rsidRDefault="00F82C59" w:rsidP="007307E4">
      <w:pPr>
        <w:pStyle w:val="Corpodeltesto"/>
        <w:kinsoku w:val="0"/>
        <w:overflowPunct w:val="0"/>
        <w:spacing w:line="276" w:lineRule="auto"/>
        <w:jc w:val="both"/>
      </w:pPr>
      <w:r w:rsidRPr="00E76A5A">
        <w:t>- necessario, procedere all’approvazione del Piano Triennale di Azioni Po</w:t>
      </w:r>
      <w:r w:rsidR="00E76A5A" w:rsidRPr="00E76A5A">
        <w:t>sitive 2022-2024</w:t>
      </w:r>
      <w:r w:rsidRPr="00E76A5A">
        <w:t>, che costituisce un atto programmatico essenziale per sperimentare e attuare concretamente politiche di pari opportunità, in grado di prevenire comportamenti discriminatori e contribuire al miglioramento dell’organizzazione del lavoro e di benessere delle lavoratrici e dei lavoratori;</w:t>
      </w:r>
    </w:p>
    <w:p w:rsidR="00F82C59" w:rsidRPr="00E76A5A" w:rsidRDefault="00F82C59" w:rsidP="007307E4">
      <w:pPr>
        <w:pStyle w:val="Corpodeltesto"/>
        <w:kinsoku w:val="0"/>
        <w:overflowPunct w:val="0"/>
        <w:spacing w:line="276" w:lineRule="auto"/>
        <w:jc w:val="both"/>
      </w:pPr>
      <w:r w:rsidRPr="00E76A5A">
        <w:t xml:space="preserve">- di dover procedere alle assunzioni di personale siccome programmate nel richiamato PTFP. </w:t>
      </w:r>
    </w:p>
    <w:p w:rsidR="00E76A5A" w:rsidRPr="00E76A5A" w:rsidRDefault="00E76A5A" w:rsidP="00E76A5A">
      <w:pPr>
        <w:pStyle w:val="Default"/>
        <w:jc w:val="both"/>
        <w:rPr>
          <w:sz w:val="24"/>
          <w:szCs w:val="24"/>
        </w:rPr>
      </w:pPr>
    </w:p>
    <w:p w:rsidR="00E76A5A" w:rsidRPr="00E76A5A" w:rsidRDefault="00E76A5A" w:rsidP="00E76A5A">
      <w:pPr>
        <w:pStyle w:val="Default"/>
        <w:jc w:val="both"/>
        <w:rPr>
          <w:sz w:val="24"/>
          <w:szCs w:val="24"/>
        </w:rPr>
      </w:pPr>
      <w:r w:rsidRPr="00E76A5A">
        <w:rPr>
          <w:sz w:val="24"/>
          <w:szCs w:val="24"/>
        </w:rPr>
        <w:t xml:space="preserve">Precisato che l’adozione del Piano delle azioni positive non deve rappresentare solo un formale adempimento, bensì uno strumento concreto creato su misura per l’Ente che ne rispecchi la realtà e ne persegua gli obiettivi proposti in termini positivi; </w:t>
      </w:r>
    </w:p>
    <w:p w:rsidR="00E76A5A" w:rsidRPr="00E76A5A" w:rsidRDefault="00E76A5A" w:rsidP="00E76A5A">
      <w:pPr>
        <w:pStyle w:val="Default"/>
        <w:jc w:val="both"/>
        <w:rPr>
          <w:sz w:val="24"/>
          <w:szCs w:val="24"/>
        </w:rPr>
      </w:pPr>
    </w:p>
    <w:p w:rsidR="00E76A5A" w:rsidRDefault="00E76A5A" w:rsidP="00E76A5A"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  <w:t>Visti</w:t>
      </w:r>
    </w:p>
    <w:p w:rsidR="00E76A5A" w:rsidRPr="00E76A5A" w:rsidRDefault="00E76A5A" w:rsidP="00E76A5A">
      <w:pPr>
        <w:pStyle w:val="Default"/>
        <w:jc w:val="both"/>
        <w:rPr>
          <w:sz w:val="24"/>
          <w:szCs w:val="24"/>
        </w:rPr>
      </w:pPr>
      <w:r w:rsidRPr="00E76A5A">
        <w:rPr>
          <w:sz w:val="24"/>
          <w:szCs w:val="24"/>
        </w:rPr>
        <w:t xml:space="preserve">Il D. </w:t>
      </w:r>
      <w:proofErr w:type="spellStart"/>
      <w:r w:rsidRPr="00E76A5A">
        <w:rPr>
          <w:sz w:val="24"/>
          <w:szCs w:val="24"/>
        </w:rPr>
        <w:t>Lgs</w:t>
      </w:r>
      <w:proofErr w:type="spellEnd"/>
      <w:r w:rsidRPr="00E76A5A">
        <w:rPr>
          <w:sz w:val="24"/>
          <w:szCs w:val="24"/>
        </w:rPr>
        <w:t>. n. 198/2006, recante “Codice delle pari opportunità tra uomo e donna, a norma della Legge 28.11.2005, n. 246”;</w:t>
      </w:r>
    </w:p>
    <w:p w:rsidR="00E76A5A" w:rsidRPr="00E76A5A" w:rsidRDefault="00E76A5A" w:rsidP="00E76A5A">
      <w:pPr>
        <w:pStyle w:val="Default"/>
        <w:jc w:val="both"/>
        <w:rPr>
          <w:sz w:val="24"/>
          <w:szCs w:val="24"/>
        </w:rPr>
      </w:pPr>
    </w:p>
    <w:p w:rsidR="00E76A5A" w:rsidRDefault="00E76A5A" w:rsidP="00E76A5A">
      <w:pPr>
        <w:pStyle w:val="Default"/>
        <w:jc w:val="both"/>
        <w:rPr>
          <w:sz w:val="24"/>
          <w:szCs w:val="24"/>
        </w:rPr>
      </w:pPr>
      <w:r w:rsidRPr="00E76A5A">
        <w:rPr>
          <w:sz w:val="24"/>
          <w:szCs w:val="24"/>
        </w:rPr>
        <w:t>La Direttiva 23.05.2007 “Misure per attuare parità e pari opportunità tra uomini e donne nelle amministrazioni pubbliche”;</w:t>
      </w:r>
    </w:p>
    <w:p w:rsidR="00E76A5A" w:rsidRDefault="00E76A5A" w:rsidP="00E76A5A">
      <w:pPr>
        <w:pStyle w:val="Default"/>
        <w:jc w:val="both"/>
        <w:rPr>
          <w:sz w:val="24"/>
          <w:szCs w:val="24"/>
        </w:rPr>
      </w:pPr>
    </w:p>
    <w:p w:rsidR="00E76A5A" w:rsidRDefault="00E76A5A" w:rsidP="00E76A5A"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T.U.E.L. </w:t>
      </w:r>
    </w:p>
    <w:p w:rsidR="00E76A5A" w:rsidRDefault="00E76A5A" w:rsidP="00E76A5A">
      <w:pPr>
        <w:pStyle w:val="Default"/>
        <w:jc w:val="both"/>
        <w:rPr>
          <w:sz w:val="24"/>
          <w:szCs w:val="24"/>
        </w:rPr>
      </w:pPr>
    </w:p>
    <w:p w:rsidR="00E76A5A" w:rsidRDefault="00E76A5A" w:rsidP="00E76A5A"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  <w:t>lo Statuto comunale</w:t>
      </w:r>
    </w:p>
    <w:p w:rsidR="00E76A5A" w:rsidRDefault="00E76A5A" w:rsidP="00E76A5A">
      <w:pPr>
        <w:pStyle w:val="Default"/>
        <w:jc w:val="both"/>
        <w:rPr>
          <w:sz w:val="24"/>
          <w:szCs w:val="24"/>
        </w:rPr>
      </w:pPr>
    </w:p>
    <w:p w:rsidR="00E76A5A" w:rsidRDefault="00E76A5A" w:rsidP="00E76A5A">
      <w:pPr>
        <w:pStyle w:val="Default"/>
        <w:jc w:val="both"/>
        <w:rPr>
          <w:sz w:val="24"/>
          <w:szCs w:val="24"/>
        </w:rPr>
      </w:pPr>
    </w:p>
    <w:p w:rsidR="00E76A5A" w:rsidRDefault="00E76A5A" w:rsidP="00E76A5A"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  <w:t>A VOTAZIONE UNANIME</w:t>
      </w:r>
    </w:p>
    <w:p w:rsidR="00E76A5A" w:rsidRDefault="00E76A5A" w:rsidP="00E76A5A">
      <w:pPr>
        <w:pStyle w:val="Default"/>
        <w:jc w:val="center"/>
        <w:rPr>
          <w:sz w:val="24"/>
          <w:szCs w:val="24"/>
        </w:rPr>
      </w:pPr>
    </w:p>
    <w:p w:rsidR="00E76A5A" w:rsidRDefault="00E76A5A" w:rsidP="00E76A5A">
      <w:pPr>
        <w:pStyle w:val="Defaul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DELIBERA</w:t>
      </w:r>
    </w:p>
    <w:p w:rsidR="00E76A5A" w:rsidRPr="00E76A5A" w:rsidRDefault="00E76A5A" w:rsidP="00E76A5A">
      <w:pPr>
        <w:pStyle w:val="Default"/>
        <w:jc w:val="center"/>
        <w:rPr>
          <w:sz w:val="24"/>
          <w:szCs w:val="24"/>
        </w:rPr>
      </w:pPr>
    </w:p>
    <w:p w:rsidR="00E76A5A" w:rsidRPr="00E76A5A" w:rsidRDefault="00E76A5A" w:rsidP="00E76A5A">
      <w:pPr>
        <w:pStyle w:val="Default"/>
        <w:jc w:val="both"/>
        <w:rPr>
          <w:sz w:val="24"/>
          <w:szCs w:val="24"/>
        </w:rPr>
      </w:pPr>
      <w:r w:rsidRPr="00E76A5A">
        <w:rPr>
          <w:sz w:val="24"/>
          <w:szCs w:val="24"/>
        </w:rPr>
        <w:t xml:space="preserve">Per tutto quanto in premessa specificato, che si intende interamente riportato: </w:t>
      </w:r>
    </w:p>
    <w:p w:rsidR="00E76A5A" w:rsidRPr="00E76A5A" w:rsidRDefault="00E76A5A" w:rsidP="00E76A5A">
      <w:pPr>
        <w:pStyle w:val="Default"/>
        <w:jc w:val="both"/>
        <w:rPr>
          <w:sz w:val="24"/>
          <w:szCs w:val="24"/>
        </w:rPr>
      </w:pPr>
      <w:r w:rsidRPr="00E76A5A">
        <w:rPr>
          <w:sz w:val="24"/>
          <w:szCs w:val="24"/>
        </w:rPr>
        <w:t xml:space="preserve">1.   di approvare il Piano Triennale 2022-2024 delle Azioni Positive del Comune di </w:t>
      </w:r>
      <w:r>
        <w:rPr>
          <w:sz w:val="24"/>
          <w:szCs w:val="24"/>
        </w:rPr>
        <w:t xml:space="preserve">Cottanello, </w:t>
      </w:r>
      <w:r w:rsidRPr="00E76A5A">
        <w:rPr>
          <w:sz w:val="24"/>
          <w:szCs w:val="24"/>
        </w:rPr>
        <w:t xml:space="preserve"> allegato presente atto che ne costituisce parte integrante e sostanziale; </w:t>
      </w:r>
    </w:p>
    <w:p w:rsidR="00E76A5A" w:rsidRPr="00E76A5A" w:rsidRDefault="00E76A5A" w:rsidP="00E76A5A">
      <w:pPr>
        <w:pStyle w:val="Default"/>
        <w:jc w:val="both"/>
        <w:rPr>
          <w:sz w:val="24"/>
          <w:szCs w:val="24"/>
        </w:rPr>
      </w:pPr>
    </w:p>
    <w:p w:rsidR="00E76A5A" w:rsidRPr="00E76A5A" w:rsidRDefault="00E76A5A" w:rsidP="00E76A5A">
      <w:pPr>
        <w:pStyle w:val="Default"/>
        <w:jc w:val="both"/>
        <w:rPr>
          <w:sz w:val="24"/>
          <w:szCs w:val="24"/>
        </w:rPr>
      </w:pPr>
      <w:r w:rsidRPr="00E76A5A">
        <w:rPr>
          <w:sz w:val="24"/>
          <w:szCs w:val="24"/>
        </w:rPr>
        <w:t xml:space="preserve">2.   di disporre che il presente Piano, venga inserito nella nota di aggiornamento al DUP; </w:t>
      </w:r>
    </w:p>
    <w:p w:rsidR="00E76A5A" w:rsidRPr="00E76A5A" w:rsidRDefault="00E76A5A" w:rsidP="00E76A5A">
      <w:pPr>
        <w:pStyle w:val="Default"/>
        <w:jc w:val="both"/>
        <w:rPr>
          <w:sz w:val="24"/>
          <w:szCs w:val="24"/>
        </w:rPr>
      </w:pPr>
    </w:p>
    <w:p w:rsidR="00E76A5A" w:rsidRPr="00E76A5A" w:rsidRDefault="00E76A5A" w:rsidP="00E76A5A">
      <w:pPr>
        <w:pStyle w:val="Default"/>
        <w:jc w:val="both"/>
        <w:rPr>
          <w:sz w:val="24"/>
          <w:szCs w:val="24"/>
        </w:rPr>
      </w:pPr>
      <w:r w:rsidRPr="00E76A5A">
        <w:rPr>
          <w:sz w:val="24"/>
          <w:szCs w:val="24"/>
        </w:rPr>
        <w:t xml:space="preserve">3.   di dare atto che l’adozione del presente atto, non comporta alcun impegno di spesa, pertanto non necessita del parere di regolarità contabile, da parte del responsabile del Servizio Finanziario; </w:t>
      </w:r>
    </w:p>
    <w:p w:rsidR="00E76A5A" w:rsidRPr="00E76A5A" w:rsidRDefault="00E76A5A" w:rsidP="00E76A5A">
      <w:pPr>
        <w:pStyle w:val="Default"/>
        <w:jc w:val="both"/>
        <w:rPr>
          <w:sz w:val="24"/>
          <w:szCs w:val="24"/>
        </w:rPr>
      </w:pPr>
    </w:p>
    <w:p w:rsidR="00E76A5A" w:rsidRPr="00E76A5A" w:rsidRDefault="00E76A5A" w:rsidP="00E76A5A">
      <w:pPr>
        <w:pStyle w:val="Default"/>
        <w:jc w:val="both"/>
        <w:rPr>
          <w:sz w:val="24"/>
          <w:szCs w:val="24"/>
        </w:rPr>
      </w:pPr>
      <w:r w:rsidRPr="00E76A5A">
        <w:rPr>
          <w:sz w:val="24"/>
          <w:szCs w:val="24"/>
        </w:rPr>
        <w:t xml:space="preserve">4.    di dare atto che lo stesso Piano potrà essere annualmente adeguato e/o aggiornato; </w:t>
      </w:r>
    </w:p>
    <w:p w:rsidR="00E76A5A" w:rsidRPr="00E76A5A" w:rsidRDefault="00E76A5A" w:rsidP="00E76A5A">
      <w:pPr>
        <w:pStyle w:val="Default"/>
        <w:jc w:val="both"/>
        <w:rPr>
          <w:sz w:val="24"/>
          <w:szCs w:val="24"/>
        </w:rPr>
      </w:pPr>
    </w:p>
    <w:p w:rsidR="00E76A5A" w:rsidRDefault="00E76A5A" w:rsidP="00E76A5A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  <w:r w:rsidRPr="00E76A5A">
        <w:t>5</w:t>
      </w:r>
      <w:r>
        <w:t xml:space="preserve">.  di pubblicare il </w:t>
      </w:r>
      <w:r w:rsidRPr="0012234E">
        <w:t>P.A.P sul sito istituzionale dell’Ente, sezione “Trasparenza” ai sensi dell’</w:t>
      </w:r>
      <w:r>
        <w:t xml:space="preserve">art. 12, c.1 del </w:t>
      </w:r>
      <w:proofErr w:type="spellStart"/>
      <w:r>
        <w:t>D.Lgs.</w:t>
      </w:r>
      <w:proofErr w:type="spellEnd"/>
      <w:r>
        <w:t xml:space="preserve"> 33/2013;</w:t>
      </w:r>
    </w:p>
    <w:p w:rsidR="00E76A5A" w:rsidRDefault="00E76A5A" w:rsidP="00E76A5A">
      <w:pPr>
        <w:pStyle w:val="Default"/>
        <w:jc w:val="both"/>
        <w:rPr>
          <w:sz w:val="24"/>
          <w:szCs w:val="24"/>
        </w:rPr>
      </w:pPr>
    </w:p>
    <w:p w:rsidR="00E76A5A" w:rsidRPr="00E76A5A" w:rsidRDefault="00E76A5A" w:rsidP="00E76A5A">
      <w:pPr>
        <w:pStyle w:val="Defaul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76A5A">
        <w:rPr>
          <w:sz w:val="24"/>
          <w:szCs w:val="24"/>
        </w:rPr>
        <w:t xml:space="preserve">di dare atto che la presente deliberazione è immediatamente eseguibile ai sensi dell’art. 134 del Testo Unico n. 267/2000 e </w:t>
      </w:r>
      <w:proofErr w:type="spellStart"/>
      <w:r w:rsidRPr="00E76A5A">
        <w:rPr>
          <w:sz w:val="24"/>
          <w:szCs w:val="24"/>
        </w:rPr>
        <w:t>s.m.i.</w:t>
      </w:r>
      <w:proofErr w:type="spellEnd"/>
    </w:p>
    <w:p w:rsidR="00E76A5A" w:rsidRDefault="00E76A5A" w:rsidP="007307E4">
      <w:pPr>
        <w:pStyle w:val="Corpodeltesto"/>
        <w:kinsoku w:val="0"/>
        <w:overflowPunct w:val="0"/>
        <w:spacing w:line="276" w:lineRule="auto"/>
        <w:jc w:val="both"/>
      </w:pPr>
    </w:p>
    <w:p w:rsidR="00F82C59" w:rsidRPr="009F1A82" w:rsidRDefault="00F82C59" w:rsidP="00F82C59">
      <w:pPr>
        <w:spacing w:line="276" w:lineRule="auto"/>
        <w:ind w:firstLine="708"/>
        <w:jc w:val="both"/>
      </w:pPr>
    </w:p>
    <w:p w:rsidR="00F82C59" w:rsidRDefault="00F82C59" w:rsidP="00BB4C15">
      <w:pPr>
        <w:pStyle w:val="Corpodeltesto"/>
        <w:tabs>
          <w:tab w:val="left" w:pos="426"/>
          <w:tab w:val="left" w:pos="1234"/>
        </w:tabs>
        <w:kinsoku w:val="0"/>
        <w:overflowPunct w:val="0"/>
        <w:spacing w:line="276" w:lineRule="auto"/>
        <w:ind w:left="360"/>
      </w:pPr>
    </w:p>
    <w:p w:rsidR="00F82C59" w:rsidRDefault="00F82C59" w:rsidP="00BB4C15">
      <w:pPr>
        <w:pStyle w:val="Paragrafoelenco"/>
        <w:spacing w:line="276" w:lineRule="auto"/>
      </w:pPr>
    </w:p>
    <w:p w:rsidR="0048416B" w:rsidRDefault="0048416B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48416B" w:rsidRDefault="0048416B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AB28E0" w:rsidRDefault="00AB28E0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</w:p>
    <w:p w:rsidR="00783C6E" w:rsidRPr="00D243F7" w:rsidRDefault="00C242EB" w:rsidP="0048416B">
      <w:pPr>
        <w:pStyle w:val="Corpodeltesto"/>
        <w:tabs>
          <w:tab w:val="left" w:pos="426"/>
          <w:tab w:val="left" w:pos="1234"/>
        </w:tabs>
        <w:kinsoku w:val="0"/>
        <w:overflowPunct w:val="0"/>
        <w:spacing w:after="0" w:line="276" w:lineRule="auto"/>
        <w:jc w:val="both"/>
      </w:pPr>
      <w:r>
        <w:t>P</w:t>
      </w:r>
      <w:r w:rsidR="00092947">
        <w:t>ARER</w:t>
      </w:r>
      <w:r w:rsidR="004538BE">
        <w:t>I</w:t>
      </w:r>
      <w:r w:rsidR="00783C6E" w:rsidRPr="00D243F7">
        <w:t xml:space="preserve"> ESPRE</w:t>
      </w:r>
      <w:r w:rsidR="00092947">
        <w:t>SS</w:t>
      </w:r>
      <w:r w:rsidR="004538BE">
        <w:t>I</w:t>
      </w:r>
      <w:r w:rsidR="00783C6E" w:rsidRPr="00D243F7">
        <w:t xml:space="preserve"> AI SENSI DELL’ART.49 DEL D.LGS.267/2000, come sosti</w:t>
      </w:r>
      <w:r w:rsidR="00092947">
        <w:t xml:space="preserve">tuito dall’art.3, comma 1 </w:t>
      </w:r>
      <w:proofErr w:type="spellStart"/>
      <w:r w:rsidR="00092947">
        <w:t>lett.b</w:t>
      </w:r>
      <w:proofErr w:type="spellEnd"/>
      <w:r w:rsidR="00783C6E" w:rsidRPr="00D243F7">
        <w:t>) del D.L.10/10/2012 n.174 convertito con modificazioni nella L.213/2012</w:t>
      </w:r>
      <w:r w:rsidR="00092947">
        <w:t>.</w:t>
      </w:r>
    </w:p>
    <w:p w:rsidR="00783C6E" w:rsidRPr="00D243F7" w:rsidRDefault="00783C6E" w:rsidP="00783C6E">
      <w:pPr>
        <w:spacing w:line="360" w:lineRule="auto"/>
        <w:jc w:val="both"/>
      </w:pPr>
    </w:p>
    <w:p w:rsidR="00783C6E" w:rsidRPr="00D243F7" w:rsidRDefault="00783C6E" w:rsidP="00783C6E">
      <w:pPr>
        <w:jc w:val="both"/>
      </w:pPr>
      <w:r w:rsidRPr="00D243F7">
        <w:t>PARERE FAVOREVOLE</w:t>
      </w:r>
      <w:r w:rsidR="00194163">
        <w:t xml:space="preserve"> di regolarità tecnica</w:t>
      </w:r>
    </w:p>
    <w:p w:rsidR="00C428E0" w:rsidRDefault="00F82C59" w:rsidP="0048416B">
      <w:pPr>
        <w:spacing w:after="240"/>
        <w:jc w:val="right"/>
      </w:pPr>
      <w:r>
        <w:t xml:space="preserve">IL </w:t>
      </w:r>
      <w:r w:rsidR="0048416B">
        <w:t>RESPONSABILE DELL’AREA AMM.VA</w:t>
      </w:r>
    </w:p>
    <w:p w:rsidR="0048416B" w:rsidRPr="00D243F7" w:rsidRDefault="0048416B" w:rsidP="0048416B">
      <w:pPr>
        <w:spacing w:after="240"/>
        <w:jc w:val="right"/>
      </w:pPr>
      <w:r>
        <w:t xml:space="preserve">Dott.ssa Sara </w:t>
      </w:r>
      <w:proofErr w:type="spellStart"/>
      <w:r>
        <w:t>Giampietri</w:t>
      </w:r>
      <w:proofErr w:type="spellEnd"/>
    </w:p>
    <w:p w:rsidR="00C428E0" w:rsidRPr="00D243F7" w:rsidRDefault="00C428E0" w:rsidP="00783C6E">
      <w:pPr>
        <w:jc w:val="both"/>
      </w:pPr>
    </w:p>
    <w:p w:rsidR="00783C6E" w:rsidRDefault="00783C6E" w:rsidP="00783C6E">
      <w:pPr>
        <w:pStyle w:val="Intestazione"/>
        <w:tabs>
          <w:tab w:val="left" w:pos="11160"/>
        </w:tabs>
        <w:jc w:val="center"/>
        <w:rPr>
          <w:bCs/>
          <w:position w:val="26"/>
        </w:rPr>
      </w:pPr>
    </w:p>
    <w:p w:rsidR="00425F43" w:rsidRDefault="00425F43" w:rsidP="00783C6E">
      <w:pPr>
        <w:pStyle w:val="Intestazione"/>
        <w:tabs>
          <w:tab w:val="left" w:pos="11160"/>
        </w:tabs>
        <w:jc w:val="center"/>
        <w:rPr>
          <w:bCs/>
          <w:position w:val="26"/>
        </w:rPr>
      </w:pPr>
    </w:p>
    <w:p w:rsidR="00425F43" w:rsidRDefault="00425F43" w:rsidP="00783C6E">
      <w:pPr>
        <w:pStyle w:val="Intestazione"/>
        <w:tabs>
          <w:tab w:val="left" w:pos="11160"/>
        </w:tabs>
        <w:jc w:val="center"/>
        <w:rPr>
          <w:bCs/>
          <w:position w:val="26"/>
        </w:rPr>
      </w:pPr>
    </w:p>
    <w:p w:rsidR="00425F43" w:rsidRDefault="00425F43" w:rsidP="00783C6E">
      <w:pPr>
        <w:pStyle w:val="Intestazione"/>
        <w:tabs>
          <w:tab w:val="left" w:pos="11160"/>
        </w:tabs>
        <w:jc w:val="center"/>
        <w:rPr>
          <w:bCs/>
          <w:position w:val="26"/>
        </w:rPr>
      </w:pPr>
    </w:p>
    <w:p w:rsidR="00425F43" w:rsidRDefault="00425F43" w:rsidP="00783C6E">
      <w:pPr>
        <w:pStyle w:val="Intestazione"/>
        <w:tabs>
          <w:tab w:val="left" w:pos="11160"/>
        </w:tabs>
        <w:jc w:val="center"/>
        <w:rPr>
          <w:bCs/>
          <w:position w:val="26"/>
        </w:rPr>
      </w:pPr>
    </w:p>
    <w:p w:rsidR="00425F43" w:rsidRDefault="00425F43" w:rsidP="00783C6E">
      <w:pPr>
        <w:pStyle w:val="Intestazione"/>
        <w:tabs>
          <w:tab w:val="left" w:pos="11160"/>
        </w:tabs>
        <w:jc w:val="center"/>
        <w:rPr>
          <w:bCs/>
          <w:position w:val="26"/>
        </w:rPr>
      </w:pPr>
    </w:p>
    <w:p w:rsidR="00425F43" w:rsidRDefault="00425F43" w:rsidP="00783C6E">
      <w:pPr>
        <w:pStyle w:val="Intestazione"/>
        <w:tabs>
          <w:tab w:val="left" w:pos="11160"/>
        </w:tabs>
        <w:jc w:val="center"/>
        <w:rPr>
          <w:bCs/>
          <w:position w:val="26"/>
        </w:rPr>
      </w:pPr>
    </w:p>
    <w:p w:rsidR="00425F43" w:rsidRDefault="00425F43" w:rsidP="00783C6E">
      <w:pPr>
        <w:pStyle w:val="Intestazione"/>
        <w:tabs>
          <w:tab w:val="left" w:pos="11160"/>
        </w:tabs>
        <w:jc w:val="center"/>
        <w:rPr>
          <w:bCs/>
          <w:position w:val="26"/>
        </w:rPr>
      </w:pPr>
    </w:p>
    <w:p w:rsidR="00425F43" w:rsidRDefault="00425F43" w:rsidP="00783C6E">
      <w:pPr>
        <w:pStyle w:val="Intestazione"/>
        <w:tabs>
          <w:tab w:val="left" w:pos="11160"/>
        </w:tabs>
        <w:jc w:val="center"/>
        <w:rPr>
          <w:bCs/>
          <w:position w:val="26"/>
        </w:rPr>
      </w:pPr>
    </w:p>
    <w:p w:rsidR="00425F43" w:rsidRDefault="00425F43" w:rsidP="00783C6E">
      <w:pPr>
        <w:pStyle w:val="Intestazione"/>
        <w:tabs>
          <w:tab w:val="left" w:pos="11160"/>
        </w:tabs>
        <w:jc w:val="center"/>
        <w:rPr>
          <w:bCs/>
          <w:position w:val="26"/>
        </w:rPr>
      </w:pPr>
    </w:p>
    <w:p w:rsidR="00425F43" w:rsidRDefault="00425F43" w:rsidP="00783C6E">
      <w:pPr>
        <w:pStyle w:val="Intestazione"/>
        <w:tabs>
          <w:tab w:val="left" w:pos="11160"/>
        </w:tabs>
        <w:jc w:val="center"/>
        <w:rPr>
          <w:bCs/>
          <w:position w:val="26"/>
        </w:rPr>
      </w:pPr>
    </w:p>
    <w:p w:rsidR="00425F43" w:rsidRDefault="00425F43" w:rsidP="00783C6E">
      <w:pPr>
        <w:pStyle w:val="Intestazione"/>
        <w:tabs>
          <w:tab w:val="left" w:pos="11160"/>
        </w:tabs>
        <w:jc w:val="center"/>
        <w:rPr>
          <w:bCs/>
          <w:position w:val="26"/>
        </w:rPr>
      </w:pPr>
    </w:p>
    <w:p w:rsidR="00425F43" w:rsidRDefault="00425F43" w:rsidP="00783C6E">
      <w:pPr>
        <w:pStyle w:val="Intestazione"/>
        <w:tabs>
          <w:tab w:val="left" w:pos="11160"/>
        </w:tabs>
        <w:jc w:val="center"/>
        <w:rPr>
          <w:bCs/>
          <w:position w:val="26"/>
        </w:rPr>
      </w:pPr>
    </w:p>
    <w:p w:rsidR="00425F43" w:rsidRDefault="00425F43" w:rsidP="00783C6E">
      <w:pPr>
        <w:pStyle w:val="Intestazione"/>
        <w:tabs>
          <w:tab w:val="left" w:pos="11160"/>
        </w:tabs>
        <w:jc w:val="center"/>
        <w:rPr>
          <w:bCs/>
          <w:position w:val="26"/>
        </w:rPr>
      </w:pPr>
    </w:p>
    <w:p w:rsidR="00F82C59" w:rsidRPr="00425F43" w:rsidRDefault="00F82C59" w:rsidP="00194163">
      <w:pPr>
        <w:pStyle w:val="Intestazione"/>
        <w:tabs>
          <w:tab w:val="left" w:pos="11160"/>
        </w:tabs>
        <w:rPr>
          <w:bCs/>
          <w:position w:val="26"/>
        </w:rPr>
      </w:pPr>
    </w:p>
    <w:p w:rsidR="00AB28E0" w:rsidRDefault="00AB28E0" w:rsidP="00157EE2">
      <w:pPr>
        <w:spacing w:line="360" w:lineRule="auto"/>
        <w:jc w:val="both"/>
      </w:pPr>
    </w:p>
    <w:p w:rsidR="00AB28E0" w:rsidRDefault="00AB28E0" w:rsidP="00157EE2">
      <w:pPr>
        <w:spacing w:line="360" w:lineRule="auto"/>
        <w:jc w:val="both"/>
      </w:pPr>
    </w:p>
    <w:p w:rsidR="00AB28E0" w:rsidRDefault="00AB28E0" w:rsidP="00157EE2">
      <w:pPr>
        <w:spacing w:line="360" w:lineRule="auto"/>
        <w:jc w:val="both"/>
      </w:pPr>
    </w:p>
    <w:p w:rsidR="00AB28E0" w:rsidRDefault="00AB28E0" w:rsidP="00157EE2">
      <w:pPr>
        <w:spacing w:line="360" w:lineRule="auto"/>
        <w:jc w:val="both"/>
      </w:pPr>
    </w:p>
    <w:p w:rsidR="00AB28E0" w:rsidRDefault="00AB28E0" w:rsidP="00157EE2">
      <w:pPr>
        <w:spacing w:line="360" w:lineRule="auto"/>
        <w:jc w:val="both"/>
      </w:pPr>
    </w:p>
    <w:p w:rsidR="00AB28E0" w:rsidRDefault="00AB28E0" w:rsidP="00157EE2">
      <w:pPr>
        <w:spacing w:line="360" w:lineRule="auto"/>
        <w:jc w:val="both"/>
      </w:pPr>
    </w:p>
    <w:p w:rsidR="00AB28E0" w:rsidRDefault="00AB28E0" w:rsidP="00047DB1">
      <w:pPr>
        <w:widowControl w:val="0"/>
        <w:tabs>
          <w:tab w:val="left" w:pos="9781"/>
        </w:tabs>
        <w:suppressAutoHyphens/>
        <w:autoSpaceDE w:val="0"/>
        <w:spacing w:after="120"/>
        <w:jc w:val="both"/>
        <w:rPr>
          <w:lang w:eastAsia="ar-SA"/>
        </w:rPr>
      </w:pPr>
    </w:p>
    <w:p w:rsidR="003E15E7" w:rsidRDefault="003E15E7" w:rsidP="003E15E7">
      <w:pPr>
        <w:spacing w:line="360" w:lineRule="auto"/>
      </w:pPr>
    </w:p>
    <w:sectPr w:rsidR="003E15E7" w:rsidSect="008E491B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ED2" w:rsidRDefault="00302ED2" w:rsidP="00D63002">
      <w:r>
        <w:separator/>
      </w:r>
    </w:p>
  </w:endnote>
  <w:endnote w:type="continuationSeparator" w:id="1">
    <w:p w:rsidR="00302ED2" w:rsidRDefault="00302ED2" w:rsidP="00D63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44" w:rsidRPr="00D63002" w:rsidRDefault="00836044" w:rsidP="00D63002">
    <w:pPr>
      <w:jc w:val="right"/>
      <w:rPr>
        <w:rFonts w:ascii="Arial" w:hAnsi="Arial" w:cs="Arial"/>
        <w:sz w:val="10"/>
        <w:szCs w:val="10"/>
      </w:rPr>
    </w:pPr>
    <w:bookmarkStart w:id="0" w:name="_Hlk479843000"/>
    <w:r w:rsidRPr="00D63002">
      <w:rPr>
        <w:rFonts w:ascii="Arial" w:hAnsi="Arial" w:cs="Arial"/>
        <w:sz w:val="10"/>
        <w:szCs w:val="10"/>
      </w:rPr>
      <w:t xml:space="preserve">Pag. </w:t>
    </w:r>
    <w:r w:rsidR="003926FF" w:rsidRPr="00D63002">
      <w:rPr>
        <w:rFonts w:ascii="Arial" w:hAnsi="Arial" w:cs="Arial"/>
        <w:sz w:val="10"/>
        <w:szCs w:val="10"/>
      </w:rPr>
      <w:fldChar w:fldCharType="begin"/>
    </w:r>
    <w:r w:rsidRPr="00D63002">
      <w:rPr>
        <w:rFonts w:ascii="Arial" w:hAnsi="Arial" w:cs="Arial"/>
        <w:sz w:val="10"/>
        <w:szCs w:val="10"/>
      </w:rPr>
      <w:instrText xml:space="preserve"> PAGE </w:instrText>
    </w:r>
    <w:r w:rsidR="003926FF" w:rsidRPr="00D63002">
      <w:rPr>
        <w:rFonts w:ascii="Arial" w:hAnsi="Arial" w:cs="Arial"/>
        <w:sz w:val="10"/>
        <w:szCs w:val="10"/>
      </w:rPr>
      <w:fldChar w:fldCharType="separate"/>
    </w:r>
    <w:r w:rsidR="0093480F">
      <w:rPr>
        <w:rFonts w:ascii="Arial" w:hAnsi="Arial" w:cs="Arial"/>
        <w:noProof/>
        <w:sz w:val="10"/>
        <w:szCs w:val="10"/>
      </w:rPr>
      <w:t>4</w:t>
    </w:r>
    <w:r w:rsidR="003926FF" w:rsidRPr="00D63002">
      <w:rPr>
        <w:rFonts w:ascii="Arial" w:hAnsi="Arial" w:cs="Arial"/>
        <w:sz w:val="10"/>
        <w:szCs w:val="10"/>
      </w:rPr>
      <w:fldChar w:fldCharType="end"/>
    </w:r>
    <w:r w:rsidRPr="00D63002">
      <w:rPr>
        <w:rFonts w:ascii="Arial" w:hAnsi="Arial" w:cs="Arial"/>
        <w:sz w:val="10"/>
        <w:szCs w:val="10"/>
      </w:rPr>
      <w:t xml:space="preserve"> di </w:t>
    </w:r>
    <w:r w:rsidR="003926FF" w:rsidRPr="00D63002">
      <w:rPr>
        <w:rFonts w:ascii="Arial" w:hAnsi="Arial" w:cs="Arial"/>
        <w:bCs/>
        <w:sz w:val="10"/>
        <w:szCs w:val="10"/>
      </w:rPr>
      <w:fldChar w:fldCharType="begin"/>
    </w:r>
    <w:r w:rsidRPr="00D63002">
      <w:rPr>
        <w:rFonts w:ascii="Arial" w:hAnsi="Arial" w:cs="Arial"/>
        <w:bCs/>
        <w:sz w:val="10"/>
        <w:szCs w:val="10"/>
      </w:rPr>
      <w:instrText xml:space="preserve"> NUMPAGES </w:instrText>
    </w:r>
    <w:r w:rsidR="003926FF" w:rsidRPr="00D63002">
      <w:rPr>
        <w:rFonts w:ascii="Arial" w:hAnsi="Arial" w:cs="Arial"/>
        <w:bCs/>
        <w:sz w:val="10"/>
        <w:szCs w:val="10"/>
      </w:rPr>
      <w:fldChar w:fldCharType="separate"/>
    </w:r>
    <w:r w:rsidR="0093480F">
      <w:rPr>
        <w:rFonts w:ascii="Arial" w:hAnsi="Arial" w:cs="Arial"/>
        <w:bCs/>
        <w:noProof/>
        <w:sz w:val="10"/>
        <w:szCs w:val="10"/>
      </w:rPr>
      <w:t>5</w:t>
    </w:r>
    <w:r w:rsidR="003926FF" w:rsidRPr="00D63002">
      <w:rPr>
        <w:rFonts w:ascii="Arial" w:hAnsi="Arial" w:cs="Arial"/>
        <w:bCs/>
        <w:sz w:val="10"/>
        <w:szCs w:val="10"/>
      </w:rPr>
      <w:fldChar w:fldCharType="end"/>
    </w:r>
    <w:bookmarkEnd w:id="0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/>
    </w:tblPr>
    <w:tblGrid>
      <w:gridCol w:w="705"/>
      <w:gridCol w:w="1183"/>
      <w:gridCol w:w="7757"/>
    </w:tblGrid>
    <w:tr w:rsidR="00836044" w:rsidRPr="00D63002" w:rsidTr="00A865CC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36044" w:rsidRPr="00D63002" w:rsidRDefault="00836044" w:rsidP="00D63002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36044" w:rsidRPr="00D63002" w:rsidRDefault="00836044" w:rsidP="00D63002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836044" w:rsidRPr="00D63002" w:rsidRDefault="00836044" w:rsidP="00D63002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36044" w:rsidRPr="00D63002" w:rsidTr="00A865CC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36044" w:rsidRPr="00D63002" w:rsidRDefault="00836044" w:rsidP="00D63002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36044" w:rsidRPr="00D63002" w:rsidRDefault="00836044" w:rsidP="00D63002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836044" w:rsidRPr="00D63002" w:rsidRDefault="00836044" w:rsidP="00D63002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</w:tbl>
  <w:p w:rsidR="00836044" w:rsidRPr="00D63002" w:rsidRDefault="00836044" w:rsidP="00D63002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ED2" w:rsidRDefault="00302ED2" w:rsidP="00D63002">
      <w:r>
        <w:separator/>
      </w:r>
    </w:p>
  </w:footnote>
  <w:footnote w:type="continuationSeparator" w:id="1">
    <w:p w:rsidR="00302ED2" w:rsidRDefault="00302ED2" w:rsidP="00D63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B74"/>
    <w:multiLevelType w:val="hybridMultilevel"/>
    <w:tmpl w:val="E5D26F6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52689"/>
    <w:multiLevelType w:val="hybridMultilevel"/>
    <w:tmpl w:val="D9F06C74"/>
    <w:lvl w:ilvl="0" w:tplc="F420F1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8812C9"/>
    <w:multiLevelType w:val="multilevel"/>
    <w:tmpl w:val="C93A4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832F1"/>
    <w:multiLevelType w:val="hybridMultilevel"/>
    <w:tmpl w:val="C68EF2A0"/>
    <w:lvl w:ilvl="0" w:tplc="40D20E4C">
      <w:start w:val="14"/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1A35F56"/>
    <w:multiLevelType w:val="hybridMultilevel"/>
    <w:tmpl w:val="20A81206"/>
    <w:lvl w:ilvl="0" w:tplc="5792D0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9E64F3"/>
    <w:multiLevelType w:val="hybridMultilevel"/>
    <w:tmpl w:val="1054A68E"/>
    <w:lvl w:ilvl="0" w:tplc="F420F1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0A6B40"/>
    <w:multiLevelType w:val="multilevel"/>
    <w:tmpl w:val="A500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7309E"/>
    <w:multiLevelType w:val="hybridMultilevel"/>
    <w:tmpl w:val="BC00059E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>
    <w:nsid w:val="289A4DDB"/>
    <w:multiLevelType w:val="multilevel"/>
    <w:tmpl w:val="00DA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61481"/>
    <w:multiLevelType w:val="hybridMultilevel"/>
    <w:tmpl w:val="29F04FC2"/>
    <w:lvl w:ilvl="0" w:tplc="1FD6B94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B993B44"/>
    <w:multiLevelType w:val="hybridMultilevel"/>
    <w:tmpl w:val="0606815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01249"/>
    <w:multiLevelType w:val="hybridMultilevel"/>
    <w:tmpl w:val="D5DE229E"/>
    <w:lvl w:ilvl="0" w:tplc="2F4028D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042777"/>
    <w:multiLevelType w:val="hybridMultilevel"/>
    <w:tmpl w:val="77B83CDE"/>
    <w:lvl w:ilvl="0" w:tplc="A2DEC468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6104402"/>
    <w:multiLevelType w:val="multilevel"/>
    <w:tmpl w:val="A20E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2D4016"/>
    <w:multiLevelType w:val="hybridMultilevel"/>
    <w:tmpl w:val="6298F902"/>
    <w:lvl w:ilvl="0" w:tplc="7E3ADCA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B70E34"/>
    <w:multiLevelType w:val="multilevel"/>
    <w:tmpl w:val="6A6E8F90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BA3B6F"/>
    <w:multiLevelType w:val="hybridMultilevel"/>
    <w:tmpl w:val="36A48142"/>
    <w:lvl w:ilvl="0" w:tplc="FF2E19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8C31B25"/>
    <w:multiLevelType w:val="hybridMultilevel"/>
    <w:tmpl w:val="1F045DCE"/>
    <w:lvl w:ilvl="0" w:tplc="59DEF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7428B"/>
    <w:multiLevelType w:val="multilevel"/>
    <w:tmpl w:val="32FE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0D5F09"/>
    <w:multiLevelType w:val="hybridMultilevel"/>
    <w:tmpl w:val="F0CEBCF8"/>
    <w:lvl w:ilvl="0" w:tplc="811EDB5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494EB8"/>
    <w:multiLevelType w:val="multilevel"/>
    <w:tmpl w:val="446A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E0FF2"/>
    <w:multiLevelType w:val="multilevel"/>
    <w:tmpl w:val="EEA4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514660"/>
    <w:multiLevelType w:val="hybridMultilevel"/>
    <w:tmpl w:val="A6E4EA8C"/>
    <w:lvl w:ilvl="0" w:tplc="AA0C4040">
      <w:start w:val="1"/>
      <w:numFmt w:val="lowerLetter"/>
      <w:lvlText w:val="%1)"/>
      <w:lvlJc w:val="left"/>
      <w:pPr>
        <w:ind w:left="912" w:hanging="348"/>
      </w:pPr>
      <w:rPr>
        <w:rFonts w:ascii="Arial" w:eastAsia="Times New Roman" w:hAnsi="Arial" w:cs="Arial" w:hint="default"/>
        <w:spacing w:val="-30"/>
        <w:w w:val="99"/>
        <w:sz w:val="20"/>
        <w:szCs w:val="20"/>
      </w:rPr>
    </w:lvl>
    <w:lvl w:ilvl="1" w:tplc="79BC83D8"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76483DC0">
      <w:numFmt w:val="bullet"/>
      <w:lvlText w:val="•"/>
      <w:lvlJc w:val="left"/>
      <w:pPr>
        <w:ind w:left="2809" w:hanging="348"/>
      </w:pPr>
      <w:rPr>
        <w:rFonts w:hint="default"/>
      </w:rPr>
    </w:lvl>
    <w:lvl w:ilvl="3" w:tplc="69A079AA">
      <w:numFmt w:val="bullet"/>
      <w:lvlText w:val="•"/>
      <w:lvlJc w:val="left"/>
      <w:pPr>
        <w:ind w:left="3753" w:hanging="348"/>
      </w:pPr>
      <w:rPr>
        <w:rFonts w:hint="default"/>
      </w:rPr>
    </w:lvl>
    <w:lvl w:ilvl="4" w:tplc="DCF663DC">
      <w:numFmt w:val="bullet"/>
      <w:lvlText w:val="•"/>
      <w:lvlJc w:val="left"/>
      <w:pPr>
        <w:ind w:left="4698" w:hanging="348"/>
      </w:pPr>
      <w:rPr>
        <w:rFonts w:hint="default"/>
      </w:rPr>
    </w:lvl>
    <w:lvl w:ilvl="5" w:tplc="5398862E">
      <w:numFmt w:val="bullet"/>
      <w:lvlText w:val="•"/>
      <w:lvlJc w:val="left"/>
      <w:pPr>
        <w:ind w:left="5643" w:hanging="348"/>
      </w:pPr>
      <w:rPr>
        <w:rFonts w:hint="default"/>
      </w:rPr>
    </w:lvl>
    <w:lvl w:ilvl="6" w:tplc="15C817CC">
      <w:numFmt w:val="bullet"/>
      <w:lvlText w:val="•"/>
      <w:lvlJc w:val="left"/>
      <w:pPr>
        <w:ind w:left="6587" w:hanging="348"/>
      </w:pPr>
      <w:rPr>
        <w:rFonts w:hint="default"/>
      </w:rPr>
    </w:lvl>
    <w:lvl w:ilvl="7" w:tplc="4886BF28">
      <w:numFmt w:val="bullet"/>
      <w:lvlText w:val="•"/>
      <w:lvlJc w:val="left"/>
      <w:pPr>
        <w:ind w:left="7532" w:hanging="348"/>
      </w:pPr>
      <w:rPr>
        <w:rFonts w:hint="default"/>
      </w:rPr>
    </w:lvl>
    <w:lvl w:ilvl="8" w:tplc="FAAC3C42">
      <w:numFmt w:val="bullet"/>
      <w:lvlText w:val="•"/>
      <w:lvlJc w:val="left"/>
      <w:pPr>
        <w:ind w:left="8477" w:hanging="348"/>
      </w:pPr>
      <w:rPr>
        <w:rFonts w:hint="default"/>
      </w:rPr>
    </w:lvl>
  </w:abstractNum>
  <w:abstractNum w:abstractNumId="23">
    <w:nsid w:val="5BC848B4"/>
    <w:multiLevelType w:val="hybridMultilevel"/>
    <w:tmpl w:val="CAAA6970"/>
    <w:lvl w:ilvl="0" w:tplc="F4005F7C">
      <w:start w:val="1"/>
      <w:numFmt w:val="lowerLetter"/>
      <w:lvlText w:val="%1)"/>
      <w:lvlJc w:val="left"/>
      <w:pPr>
        <w:ind w:left="1778" w:hanging="360"/>
      </w:pPr>
      <w:rPr>
        <w:rFonts w:hint="default"/>
        <w:spacing w:val="0"/>
        <w:w w:val="100"/>
        <w:position w:val="0"/>
      </w:r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>
    <w:nsid w:val="5DAD0AD6"/>
    <w:multiLevelType w:val="hybridMultilevel"/>
    <w:tmpl w:val="B7469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E5E6A"/>
    <w:multiLevelType w:val="hybridMultilevel"/>
    <w:tmpl w:val="90767C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D7BB3"/>
    <w:multiLevelType w:val="hybridMultilevel"/>
    <w:tmpl w:val="BA422664"/>
    <w:lvl w:ilvl="0" w:tplc="F420F1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637E4F"/>
    <w:multiLevelType w:val="multilevel"/>
    <w:tmpl w:val="E684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B83C53"/>
    <w:multiLevelType w:val="multilevel"/>
    <w:tmpl w:val="F26A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432E69"/>
    <w:multiLevelType w:val="multilevel"/>
    <w:tmpl w:val="4382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E6C28"/>
    <w:multiLevelType w:val="multilevel"/>
    <w:tmpl w:val="E8D8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41275E"/>
    <w:multiLevelType w:val="multilevel"/>
    <w:tmpl w:val="F566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8E42F8"/>
    <w:multiLevelType w:val="multilevel"/>
    <w:tmpl w:val="B040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24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7"/>
  </w:num>
  <w:num w:numId="8">
    <w:abstractNumId w:val="23"/>
  </w:num>
  <w:num w:numId="9">
    <w:abstractNumId w:val="9"/>
  </w:num>
  <w:num w:numId="10">
    <w:abstractNumId w:val="25"/>
  </w:num>
  <w:num w:numId="11">
    <w:abstractNumId w:val="17"/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3"/>
  </w:num>
  <w:num w:numId="16">
    <w:abstractNumId w:val="31"/>
  </w:num>
  <w:num w:numId="17">
    <w:abstractNumId w:val="8"/>
    <w:lvlOverride w:ilvl="0">
      <w:lvl w:ilvl="0">
        <w:numFmt w:val="lowerLetter"/>
        <w:lvlText w:val="%1."/>
        <w:lvlJc w:val="left"/>
      </w:lvl>
    </w:lvlOverride>
  </w:num>
  <w:num w:numId="18">
    <w:abstractNumId w:val="27"/>
  </w:num>
  <w:num w:numId="19">
    <w:abstractNumId w:val="28"/>
  </w:num>
  <w:num w:numId="20">
    <w:abstractNumId w:val="32"/>
  </w:num>
  <w:num w:numId="21">
    <w:abstractNumId w:val="6"/>
  </w:num>
  <w:num w:numId="22">
    <w:abstractNumId w:val="18"/>
  </w:num>
  <w:num w:numId="23">
    <w:abstractNumId w:val="20"/>
  </w:num>
  <w:num w:numId="24">
    <w:abstractNumId w:val="21"/>
  </w:num>
  <w:num w:numId="25">
    <w:abstractNumId w:val="29"/>
  </w:num>
  <w:num w:numId="26">
    <w:abstractNumId w:val="2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decimal"/>
        <w:lvlText w:val="%1."/>
        <w:lvlJc w:val="left"/>
      </w:lvl>
    </w:lvlOverride>
  </w:num>
  <w:num w:numId="28">
    <w:abstractNumId w:val="2"/>
    <w:lvlOverride w:ilvl="0">
      <w:lvl w:ilvl="0">
        <w:numFmt w:val="decimal"/>
        <w:lvlText w:val="%1."/>
        <w:lvlJc w:val="left"/>
      </w:lvl>
    </w:lvlOverride>
  </w:num>
  <w:num w:numId="29">
    <w:abstractNumId w:val="2"/>
    <w:lvlOverride w:ilvl="0">
      <w:lvl w:ilvl="0">
        <w:numFmt w:val="decimal"/>
        <w:lvlText w:val="%1."/>
        <w:lvlJc w:val="left"/>
      </w:lvl>
    </w:lvlOverride>
  </w:num>
  <w:num w:numId="30">
    <w:abstractNumId w:val="2"/>
    <w:lvlOverride w:ilvl="0">
      <w:lvl w:ilvl="0">
        <w:numFmt w:val="decimal"/>
        <w:lvlText w:val="%1."/>
        <w:lvlJc w:val="left"/>
      </w:lvl>
    </w:lvlOverride>
  </w:num>
  <w:num w:numId="31">
    <w:abstractNumId w:val="0"/>
  </w:num>
  <w:num w:numId="32">
    <w:abstractNumId w:val="10"/>
  </w:num>
  <w:num w:numId="33">
    <w:abstractNumId w:val="1"/>
  </w:num>
  <w:num w:numId="34">
    <w:abstractNumId w:val="5"/>
  </w:num>
  <w:num w:numId="35">
    <w:abstractNumId w:val="26"/>
  </w:num>
  <w:num w:numId="36">
    <w:abstractNumId w:val="11"/>
  </w:num>
  <w:num w:numId="37">
    <w:abstractNumId w:val="1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103CB"/>
    <w:rsid w:val="000003EE"/>
    <w:rsid w:val="00001D2F"/>
    <w:rsid w:val="00007E6D"/>
    <w:rsid w:val="000133F9"/>
    <w:rsid w:val="000178BC"/>
    <w:rsid w:val="000278AC"/>
    <w:rsid w:val="00033FA6"/>
    <w:rsid w:val="000414F7"/>
    <w:rsid w:val="0004283A"/>
    <w:rsid w:val="0004344E"/>
    <w:rsid w:val="000444CD"/>
    <w:rsid w:val="00045355"/>
    <w:rsid w:val="00047DB1"/>
    <w:rsid w:val="000642B5"/>
    <w:rsid w:val="0006664A"/>
    <w:rsid w:val="00092947"/>
    <w:rsid w:val="00092A7D"/>
    <w:rsid w:val="00094784"/>
    <w:rsid w:val="00095A4C"/>
    <w:rsid w:val="000A40B5"/>
    <w:rsid w:val="000B3CAE"/>
    <w:rsid w:val="000C03A6"/>
    <w:rsid w:val="000E005D"/>
    <w:rsid w:val="000E12DA"/>
    <w:rsid w:val="000E36A4"/>
    <w:rsid w:val="000F030E"/>
    <w:rsid w:val="000F1CDF"/>
    <w:rsid w:val="000F2478"/>
    <w:rsid w:val="00100F82"/>
    <w:rsid w:val="001047F6"/>
    <w:rsid w:val="00110D46"/>
    <w:rsid w:val="00123D55"/>
    <w:rsid w:val="00137C55"/>
    <w:rsid w:val="001412C3"/>
    <w:rsid w:val="00153DFD"/>
    <w:rsid w:val="00157EE2"/>
    <w:rsid w:val="00166C43"/>
    <w:rsid w:val="001739D5"/>
    <w:rsid w:val="0017420B"/>
    <w:rsid w:val="00182147"/>
    <w:rsid w:val="0018668F"/>
    <w:rsid w:val="00194163"/>
    <w:rsid w:val="001B06DF"/>
    <w:rsid w:val="001D0158"/>
    <w:rsid w:val="001D2E32"/>
    <w:rsid w:val="00214240"/>
    <w:rsid w:val="002240CD"/>
    <w:rsid w:val="00225982"/>
    <w:rsid w:val="002324EB"/>
    <w:rsid w:val="00271BCB"/>
    <w:rsid w:val="00277FF2"/>
    <w:rsid w:val="00282B05"/>
    <w:rsid w:val="00284FBB"/>
    <w:rsid w:val="002939BC"/>
    <w:rsid w:val="002B161A"/>
    <w:rsid w:val="002B7950"/>
    <w:rsid w:val="002D00EA"/>
    <w:rsid w:val="002D647D"/>
    <w:rsid w:val="002D7507"/>
    <w:rsid w:val="002E33C5"/>
    <w:rsid w:val="002F1D3A"/>
    <w:rsid w:val="002F4544"/>
    <w:rsid w:val="00302ED2"/>
    <w:rsid w:val="00304B79"/>
    <w:rsid w:val="003137DC"/>
    <w:rsid w:val="00317D69"/>
    <w:rsid w:val="00320B1D"/>
    <w:rsid w:val="003243D5"/>
    <w:rsid w:val="003252B2"/>
    <w:rsid w:val="00340C10"/>
    <w:rsid w:val="0034255A"/>
    <w:rsid w:val="003476B5"/>
    <w:rsid w:val="00350C12"/>
    <w:rsid w:val="00357B77"/>
    <w:rsid w:val="00364126"/>
    <w:rsid w:val="003666B1"/>
    <w:rsid w:val="0037063B"/>
    <w:rsid w:val="0037347F"/>
    <w:rsid w:val="0037411A"/>
    <w:rsid w:val="00386DEB"/>
    <w:rsid w:val="003926FF"/>
    <w:rsid w:val="003A01A6"/>
    <w:rsid w:val="003B3B7F"/>
    <w:rsid w:val="003B7707"/>
    <w:rsid w:val="003C5942"/>
    <w:rsid w:val="003C632F"/>
    <w:rsid w:val="003E15E7"/>
    <w:rsid w:val="003E28B4"/>
    <w:rsid w:val="003F023D"/>
    <w:rsid w:val="003F073B"/>
    <w:rsid w:val="00401B9C"/>
    <w:rsid w:val="00403071"/>
    <w:rsid w:val="004051E4"/>
    <w:rsid w:val="004103CB"/>
    <w:rsid w:val="00412BBD"/>
    <w:rsid w:val="0041690B"/>
    <w:rsid w:val="00417E52"/>
    <w:rsid w:val="00424A6C"/>
    <w:rsid w:val="00425F43"/>
    <w:rsid w:val="00432DE7"/>
    <w:rsid w:val="0043468C"/>
    <w:rsid w:val="00437F5D"/>
    <w:rsid w:val="004538BE"/>
    <w:rsid w:val="00464F70"/>
    <w:rsid w:val="004760F8"/>
    <w:rsid w:val="00480800"/>
    <w:rsid w:val="00481282"/>
    <w:rsid w:val="0048416B"/>
    <w:rsid w:val="004856DF"/>
    <w:rsid w:val="00486D40"/>
    <w:rsid w:val="00486DB7"/>
    <w:rsid w:val="004874FD"/>
    <w:rsid w:val="004A24DD"/>
    <w:rsid w:val="004A51AC"/>
    <w:rsid w:val="004B3150"/>
    <w:rsid w:val="004B3FF7"/>
    <w:rsid w:val="004C30FF"/>
    <w:rsid w:val="004E2E04"/>
    <w:rsid w:val="004E3106"/>
    <w:rsid w:val="004E33C2"/>
    <w:rsid w:val="004E624F"/>
    <w:rsid w:val="005047D2"/>
    <w:rsid w:val="005106AF"/>
    <w:rsid w:val="005130C5"/>
    <w:rsid w:val="00513E8B"/>
    <w:rsid w:val="00515B5E"/>
    <w:rsid w:val="00521DEB"/>
    <w:rsid w:val="00522FFB"/>
    <w:rsid w:val="00532D87"/>
    <w:rsid w:val="00560A08"/>
    <w:rsid w:val="00573201"/>
    <w:rsid w:val="005A28A5"/>
    <w:rsid w:val="005B3D6A"/>
    <w:rsid w:val="005E0011"/>
    <w:rsid w:val="005E0A22"/>
    <w:rsid w:val="005E38AE"/>
    <w:rsid w:val="005E6E4F"/>
    <w:rsid w:val="005F2A20"/>
    <w:rsid w:val="005F6A90"/>
    <w:rsid w:val="006006C6"/>
    <w:rsid w:val="00600DF8"/>
    <w:rsid w:val="00604696"/>
    <w:rsid w:val="00604871"/>
    <w:rsid w:val="006052D8"/>
    <w:rsid w:val="00662238"/>
    <w:rsid w:val="00664742"/>
    <w:rsid w:val="00664F2A"/>
    <w:rsid w:val="00666FD1"/>
    <w:rsid w:val="006678B4"/>
    <w:rsid w:val="006A1EB6"/>
    <w:rsid w:val="006B4636"/>
    <w:rsid w:val="006C5197"/>
    <w:rsid w:val="006C6CE9"/>
    <w:rsid w:val="006E7361"/>
    <w:rsid w:val="006F43DD"/>
    <w:rsid w:val="006F5844"/>
    <w:rsid w:val="00710EC6"/>
    <w:rsid w:val="007307E4"/>
    <w:rsid w:val="0075096E"/>
    <w:rsid w:val="00757CC7"/>
    <w:rsid w:val="00765EEC"/>
    <w:rsid w:val="00766788"/>
    <w:rsid w:val="0077360F"/>
    <w:rsid w:val="00774D84"/>
    <w:rsid w:val="00775AB8"/>
    <w:rsid w:val="00783C6E"/>
    <w:rsid w:val="007852A2"/>
    <w:rsid w:val="00794F21"/>
    <w:rsid w:val="007B23E1"/>
    <w:rsid w:val="007B51F8"/>
    <w:rsid w:val="007C4DB6"/>
    <w:rsid w:val="007C5072"/>
    <w:rsid w:val="007C7DBC"/>
    <w:rsid w:val="007D095D"/>
    <w:rsid w:val="007D2365"/>
    <w:rsid w:val="007D662A"/>
    <w:rsid w:val="007E7B0C"/>
    <w:rsid w:val="007F0C42"/>
    <w:rsid w:val="007F598D"/>
    <w:rsid w:val="00807148"/>
    <w:rsid w:val="008170FB"/>
    <w:rsid w:val="0082095C"/>
    <w:rsid w:val="00821A2B"/>
    <w:rsid w:val="00827E6F"/>
    <w:rsid w:val="00836044"/>
    <w:rsid w:val="008423CB"/>
    <w:rsid w:val="0085541B"/>
    <w:rsid w:val="00861FDF"/>
    <w:rsid w:val="00895834"/>
    <w:rsid w:val="008A32EC"/>
    <w:rsid w:val="008B4DBB"/>
    <w:rsid w:val="008E491B"/>
    <w:rsid w:val="00903786"/>
    <w:rsid w:val="009077B2"/>
    <w:rsid w:val="00907F6F"/>
    <w:rsid w:val="00913E1F"/>
    <w:rsid w:val="00924FCF"/>
    <w:rsid w:val="00925F5F"/>
    <w:rsid w:val="009301CE"/>
    <w:rsid w:val="009346D0"/>
    <w:rsid w:val="0093480F"/>
    <w:rsid w:val="00934DE8"/>
    <w:rsid w:val="00941B54"/>
    <w:rsid w:val="009421ED"/>
    <w:rsid w:val="00951CA7"/>
    <w:rsid w:val="0095504E"/>
    <w:rsid w:val="0096119F"/>
    <w:rsid w:val="00963931"/>
    <w:rsid w:val="00964770"/>
    <w:rsid w:val="00993EBB"/>
    <w:rsid w:val="00994C00"/>
    <w:rsid w:val="009A5A86"/>
    <w:rsid w:val="009C5782"/>
    <w:rsid w:val="009D4037"/>
    <w:rsid w:val="009D6354"/>
    <w:rsid w:val="009E6838"/>
    <w:rsid w:val="009E6A98"/>
    <w:rsid w:val="009E75CA"/>
    <w:rsid w:val="009F5710"/>
    <w:rsid w:val="00A0007E"/>
    <w:rsid w:val="00A148AD"/>
    <w:rsid w:val="00A33DEC"/>
    <w:rsid w:val="00A35BC7"/>
    <w:rsid w:val="00A36BF7"/>
    <w:rsid w:val="00A44D3E"/>
    <w:rsid w:val="00A56362"/>
    <w:rsid w:val="00A71189"/>
    <w:rsid w:val="00A7571B"/>
    <w:rsid w:val="00A8132E"/>
    <w:rsid w:val="00A8590C"/>
    <w:rsid w:val="00A865CC"/>
    <w:rsid w:val="00A963AE"/>
    <w:rsid w:val="00AB28E0"/>
    <w:rsid w:val="00AD23FD"/>
    <w:rsid w:val="00AD6EFA"/>
    <w:rsid w:val="00AD73A0"/>
    <w:rsid w:val="00AE297B"/>
    <w:rsid w:val="00AF65F0"/>
    <w:rsid w:val="00B02C94"/>
    <w:rsid w:val="00B129F0"/>
    <w:rsid w:val="00B169E1"/>
    <w:rsid w:val="00B17CA1"/>
    <w:rsid w:val="00B37A97"/>
    <w:rsid w:val="00B37B60"/>
    <w:rsid w:val="00B554FD"/>
    <w:rsid w:val="00B61EFE"/>
    <w:rsid w:val="00B738EE"/>
    <w:rsid w:val="00B83379"/>
    <w:rsid w:val="00B9363A"/>
    <w:rsid w:val="00B9402B"/>
    <w:rsid w:val="00BA428A"/>
    <w:rsid w:val="00BA44F2"/>
    <w:rsid w:val="00BB33A0"/>
    <w:rsid w:val="00BB4C15"/>
    <w:rsid w:val="00BC42EB"/>
    <w:rsid w:val="00BD42B1"/>
    <w:rsid w:val="00BD7612"/>
    <w:rsid w:val="00BD78FA"/>
    <w:rsid w:val="00BD7958"/>
    <w:rsid w:val="00BE07AA"/>
    <w:rsid w:val="00BE7D7E"/>
    <w:rsid w:val="00BE7E46"/>
    <w:rsid w:val="00BF2ED6"/>
    <w:rsid w:val="00BF4396"/>
    <w:rsid w:val="00C069F6"/>
    <w:rsid w:val="00C16123"/>
    <w:rsid w:val="00C242EB"/>
    <w:rsid w:val="00C2433C"/>
    <w:rsid w:val="00C267DF"/>
    <w:rsid w:val="00C347E2"/>
    <w:rsid w:val="00C42630"/>
    <w:rsid w:val="00C428E0"/>
    <w:rsid w:val="00C46FBA"/>
    <w:rsid w:val="00C57D7D"/>
    <w:rsid w:val="00C64251"/>
    <w:rsid w:val="00C66271"/>
    <w:rsid w:val="00C772F0"/>
    <w:rsid w:val="00C87072"/>
    <w:rsid w:val="00C92623"/>
    <w:rsid w:val="00CA215C"/>
    <w:rsid w:val="00CC3668"/>
    <w:rsid w:val="00CE31B1"/>
    <w:rsid w:val="00D02E30"/>
    <w:rsid w:val="00D05709"/>
    <w:rsid w:val="00D116DE"/>
    <w:rsid w:val="00D1414C"/>
    <w:rsid w:val="00D243F7"/>
    <w:rsid w:val="00D24C48"/>
    <w:rsid w:val="00D27515"/>
    <w:rsid w:val="00D30A27"/>
    <w:rsid w:val="00D36121"/>
    <w:rsid w:val="00D63002"/>
    <w:rsid w:val="00D630BF"/>
    <w:rsid w:val="00D7607A"/>
    <w:rsid w:val="00D80F2D"/>
    <w:rsid w:val="00D82DA5"/>
    <w:rsid w:val="00DA46A8"/>
    <w:rsid w:val="00DB7706"/>
    <w:rsid w:val="00DC426C"/>
    <w:rsid w:val="00DC7EA6"/>
    <w:rsid w:val="00DD0DD4"/>
    <w:rsid w:val="00DD14FE"/>
    <w:rsid w:val="00DD4161"/>
    <w:rsid w:val="00DD5F62"/>
    <w:rsid w:val="00DD7BE6"/>
    <w:rsid w:val="00DE10E8"/>
    <w:rsid w:val="00DF0325"/>
    <w:rsid w:val="00DF38C6"/>
    <w:rsid w:val="00DF7919"/>
    <w:rsid w:val="00E122EE"/>
    <w:rsid w:val="00E12358"/>
    <w:rsid w:val="00E13ABC"/>
    <w:rsid w:val="00E30E4F"/>
    <w:rsid w:val="00E41137"/>
    <w:rsid w:val="00E4193E"/>
    <w:rsid w:val="00E42F84"/>
    <w:rsid w:val="00E608DB"/>
    <w:rsid w:val="00E62DC8"/>
    <w:rsid w:val="00E66C84"/>
    <w:rsid w:val="00E67088"/>
    <w:rsid w:val="00E76A5A"/>
    <w:rsid w:val="00E81460"/>
    <w:rsid w:val="00E8594C"/>
    <w:rsid w:val="00E87BA0"/>
    <w:rsid w:val="00E93EBA"/>
    <w:rsid w:val="00EB01C0"/>
    <w:rsid w:val="00EE37B9"/>
    <w:rsid w:val="00EE7881"/>
    <w:rsid w:val="00EF5592"/>
    <w:rsid w:val="00EF7C37"/>
    <w:rsid w:val="00F12657"/>
    <w:rsid w:val="00F14C7F"/>
    <w:rsid w:val="00F4293B"/>
    <w:rsid w:val="00F43BDA"/>
    <w:rsid w:val="00F61C19"/>
    <w:rsid w:val="00F63EC0"/>
    <w:rsid w:val="00F66BA6"/>
    <w:rsid w:val="00F745CB"/>
    <w:rsid w:val="00F81094"/>
    <w:rsid w:val="00F82C59"/>
    <w:rsid w:val="00F902A2"/>
    <w:rsid w:val="00FC690B"/>
    <w:rsid w:val="00FD30C9"/>
    <w:rsid w:val="00FD3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4F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E28B4"/>
    <w:pPr>
      <w:keepNext/>
      <w:spacing w:line="360" w:lineRule="auto"/>
      <w:ind w:left="6660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3E28B4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662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51E4"/>
    <w:pPr>
      <w:suppressAutoHyphens/>
      <w:autoSpaceDE w:val="0"/>
    </w:pPr>
  </w:style>
  <w:style w:type="paragraph" w:styleId="Intestazione">
    <w:name w:val="header"/>
    <w:basedOn w:val="Normale"/>
    <w:link w:val="IntestazioneCarattere"/>
    <w:rsid w:val="00D63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6300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630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63002"/>
    <w:rPr>
      <w:sz w:val="24"/>
      <w:szCs w:val="24"/>
    </w:rPr>
  </w:style>
  <w:style w:type="table" w:styleId="Grigliatabella">
    <w:name w:val="Table Grid"/>
    <w:basedOn w:val="Tabellanormale"/>
    <w:rsid w:val="00EB01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3E28B4"/>
    <w:rPr>
      <w:sz w:val="28"/>
      <w:szCs w:val="24"/>
    </w:rPr>
  </w:style>
  <w:style w:type="character" w:customStyle="1" w:styleId="Titolo2Carattere">
    <w:name w:val="Titolo 2 Carattere"/>
    <w:link w:val="Titolo2"/>
    <w:rsid w:val="003E28B4"/>
    <w:rPr>
      <w:b/>
      <w:bCs/>
      <w:sz w:val="28"/>
      <w:szCs w:val="24"/>
    </w:rPr>
  </w:style>
  <w:style w:type="paragraph" w:customStyle="1" w:styleId="provvr0">
    <w:name w:val="provv_r0"/>
    <w:basedOn w:val="Normale"/>
    <w:rsid w:val="003E28B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 w:hint="eastAsia"/>
    </w:rPr>
  </w:style>
  <w:style w:type="paragraph" w:styleId="Corpodeltesto">
    <w:name w:val="Body Text"/>
    <w:basedOn w:val="Normale"/>
    <w:link w:val="CorpodeltestoCarattere"/>
    <w:rsid w:val="003E28B4"/>
    <w:pPr>
      <w:spacing w:after="120"/>
    </w:pPr>
  </w:style>
  <w:style w:type="character" w:customStyle="1" w:styleId="CorpodeltestoCarattere">
    <w:name w:val="Corpo del testo Carattere"/>
    <w:link w:val="Corpodeltesto"/>
    <w:rsid w:val="003E28B4"/>
    <w:rPr>
      <w:sz w:val="24"/>
      <w:szCs w:val="24"/>
    </w:rPr>
  </w:style>
  <w:style w:type="paragraph" w:styleId="Paragrafoelenco">
    <w:name w:val="List Paragraph"/>
    <w:aliases w:val="Elenco Puntato PIPPI"/>
    <w:basedOn w:val="Normale"/>
    <w:uiPriority w:val="34"/>
    <w:qFormat/>
    <w:rsid w:val="00C66271"/>
    <w:pPr>
      <w:ind w:left="720"/>
      <w:contextualSpacing/>
    </w:pPr>
  </w:style>
  <w:style w:type="character" w:customStyle="1" w:styleId="Titolo3Carattere">
    <w:name w:val="Titolo 3 Carattere"/>
    <w:link w:val="Titolo3"/>
    <w:semiHidden/>
    <w:rsid w:val="00C66271"/>
    <w:rPr>
      <w:rFonts w:ascii="Cambria" w:eastAsia="Times New Roman" w:hAnsi="Cambria" w:cs="Times New Roman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22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522FFB"/>
    <w:rPr>
      <w:rFonts w:ascii="Courier New" w:hAnsi="Courier New" w:cs="Courier New"/>
    </w:rPr>
  </w:style>
  <w:style w:type="paragraph" w:styleId="Corpodeltesto3">
    <w:name w:val="Body Text 3"/>
    <w:basedOn w:val="Normale"/>
    <w:link w:val="Corpodeltesto3Carattere"/>
    <w:rsid w:val="00425F4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425F43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3E15E7"/>
    <w:pPr>
      <w:jc w:val="center"/>
    </w:pPr>
    <w:rPr>
      <w:b/>
      <w:szCs w:val="20"/>
    </w:rPr>
  </w:style>
  <w:style w:type="character" w:customStyle="1" w:styleId="TitoloCarattere">
    <w:name w:val="Titolo Carattere"/>
    <w:link w:val="Titolo"/>
    <w:rsid w:val="003E15E7"/>
    <w:rPr>
      <w:b/>
      <w:sz w:val="24"/>
    </w:rPr>
  </w:style>
  <w:style w:type="paragraph" w:customStyle="1" w:styleId="Titolo11">
    <w:name w:val="Titolo 11"/>
    <w:basedOn w:val="Normale"/>
    <w:uiPriority w:val="1"/>
    <w:qFormat/>
    <w:rsid w:val="003E15E7"/>
    <w:pPr>
      <w:widowControl w:val="0"/>
      <w:autoSpaceDE w:val="0"/>
      <w:autoSpaceDN w:val="0"/>
      <w:adjustRightInd w:val="0"/>
      <w:spacing w:before="44"/>
      <w:ind w:left="62"/>
      <w:outlineLvl w:val="0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3E15E7"/>
    <w:pPr>
      <w:widowControl w:val="0"/>
      <w:autoSpaceDE w:val="0"/>
      <w:autoSpaceDN w:val="0"/>
      <w:adjustRightInd w:val="0"/>
      <w:ind w:left="172"/>
      <w:outlineLvl w:val="1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71D7-1A68-48C3-AA9D-1101A143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1092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GIUNTA COMUNALE</vt:lpstr>
    </vt:vector>
  </TitlesOfParts>
  <Company>RG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GIUNTA COMUNALE</dc:title>
  <dc:creator>RG</dc:creator>
  <cp:lastModifiedBy>Gaetano</cp:lastModifiedBy>
  <cp:revision>5</cp:revision>
  <cp:lastPrinted>2021-03-11T11:22:00Z</cp:lastPrinted>
  <dcterms:created xsi:type="dcterms:W3CDTF">2022-04-18T16:27:00Z</dcterms:created>
  <dcterms:modified xsi:type="dcterms:W3CDTF">2022-04-22T11:36:00Z</dcterms:modified>
</cp:coreProperties>
</file>