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CellMar>
          <w:left w:w="10" w:type="dxa"/>
          <w:right w:w="10" w:type="dxa"/>
        </w:tblCellMar>
        <w:tblLook w:val="04A0" w:firstRow="1" w:lastRow="0" w:firstColumn="1" w:lastColumn="0" w:noHBand="0" w:noVBand="1"/>
      </w:tblPr>
      <w:tblGrid>
        <w:gridCol w:w="3050"/>
        <w:gridCol w:w="3392"/>
        <w:gridCol w:w="3196"/>
      </w:tblGrid>
      <w:tr w:rsidR="001210D5" w14:paraId="4E1D252C" w14:textId="77777777" w:rsidTr="006212A9">
        <w:trPr>
          <w:jc w:val="center"/>
        </w:trPr>
        <w:tc>
          <w:tcPr>
            <w:tcW w:w="3050" w:type="dxa"/>
            <w:shd w:val="clear" w:color="auto" w:fill="auto"/>
            <w:tcMar>
              <w:top w:w="0" w:type="dxa"/>
              <w:left w:w="108" w:type="dxa"/>
              <w:bottom w:w="0" w:type="dxa"/>
              <w:right w:w="108" w:type="dxa"/>
            </w:tcMar>
            <w:vAlign w:val="center"/>
          </w:tcPr>
          <w:p w14:paraId="57708E43" w14:textId="77777777" w:rsidR="001210D5" w:rsidRDefault="001210D5" w:rsidP="006212A9">
            <w:pPr>
              <w:tabs>
                <w:tab w:val="left" w:pos="3120"/>
              </w:tabs>
              <w:overflowPunct w:val="0"/>
              <w:autoSpaceDE w:val="0"/>
              <w:jc w:val="center"/>
              <w:rPr>
                <w:rFonts w:ascii="Calibri" w:hAnsi="Calibri"/>
                <w:b/>
                <w:i/>
                <w:sz w:val="28"/>
                <w:szCs w:val="28"/>
              </w:rPr>
            </w:pPr>
            <w:r>
              <w:rPr>
                <w:rFonts w:ascii="Calibri" w:hAnsi="Calibri"/>
                <w:b/>
                <w:i/>
                <w:sz w:val="28"/>
                <w:szCs w:val="28"/>
              </w:rPr>
              <w:t>COMUNE DI FLORINAS</w:t>
            </w:r>
          </w:p>
        </w:tc>
        <w:tc>
          <w:tcPr>
            <w:tcW w:w="3392" w:type="dxa"/>
            <w:shd w:val="clear" w:color="auto" w:fill="auto"/>
            <w:tcMar>
              <w:top w:w="0" w:type="dxa"/>
              <w:left w:w="108" w:type="dxa"/>
              <w:bottom w:w="0" w:type="dxa"/>
              <w:right w:w="108" w:type="dxa"/>
            </w:tcMar>
            <w:vAlign w:val="center"/>
          </w:tcPr>
          <w:p w14:paraId="140E76BC" w14:textId="77777777" w:rsidR="001210D5" w:rsidRDefault="001210D5" w:rsidP="006212A9">
            <w:pPr>
              <w:tabs>
                <w:tab w:val="left" w:pos="3120"/>
              </w:tabs>
              <w:overflowPunct w:val="0"/>
              <w:autoSpaceDE w:val="0"/>
              <w:jc w:val="center"/>
            </w:pPr>
            <w:r>
              <w:rPr>
                <w:noProof/>
              </w:rPr>
              <w:drawing>
                <wp:inline distT="0" distB="0" distL="0" distR="0" wp14:anchorId="339BB56C" wp14:editId="778BB996">
                  <wp:extent cx="985522" cy="985522"/>
                  <wp:effectExtent l="0" t="0" r="5078" b="5078"/>
                  <wp:docPr id="1" name="Immagine 3" descr="Risultati immagini per COMUNE DI FLORIN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985522" cy="985522"/>
                          </a:xfrm>
                          <a:prstGeom prst="rect">
                            <a:avLst/>
                          </a:prstGeom>
                          <a:noFill/>
                          <a:ln>
                            <a:noFill/>
                            <a:prstDash/>
                          </a:ln>
                        </pic:spPr>
                      </pic:pic>
                    </a:graphicData>
                  </a:graphic>
                </wp:inline>
              </w:drawing>
            </w:r>
          </w:p>
          <w:p w14:paraId="09EDCE56" w14:textId="77777777" w:rsidR="001210D5" w:rsidRDefault="001210D5" w:rsidP="006212A9">
            <w:pPr>
              <w:tabs>
                <w:tab w:val="left" w:pos="3120"/>
              </w:tabs>
              <w:overflowPunct w:val="0"/>
              <w:autoSpaceDE w:val="0"/>
              <w:spacing w:line="360" w:lineRule="auto"/>
              <w:jc w:val="center"/>
            </w:pPr>
            <w:r>
              <w:rPr>
                <w:rFonts w:ascii="Calibri" w:hAnsi="Calibri"/>
                <w:b/>
                <w:noProof/>
                <w:sz w:val="28"/>
                <w:szCs w:val="28"/>
              </w:rPr>
              <mc:AlternateContent>
                <mc:Choice Requires="wps">
                  <w:drawing>
                    <wp:inline distT="0" distB="0" distL="0" distR="0" wp14:anchorId="465BA907" wp14:editId="45703CFF">
                      <wp:extent cx="944246" cy="189866"/>
                      <wp:effectExtent l="0" t="0" r="0" b="634"/>
                      <wp:docPr id="2" name="Casella di testo 1"/>
                      <wp:cNvGraphicFramePr/>
                      <a:graphic xmlns:a="http://schemas.openxmlformats.org/drawingml/2006/main">
                        <a:graphicData uri="http://schemas.microsoft.com/office/word/2010/wordprocessingShape">
                          <wps:wsp>
                            <wps:cNvSpPr txBox="1"/>
                            <wps:spPr>
                              <a:xfrm>
                                <a:off x="0" y="0"/>
                                <a:ext cx="944246" cy="189866"/>
                              </a:xfrm>
                              <a:prstGeom prst="rect">
                                <a:avLst/>
                              </a:prstGeom>
                              <a:noFill/>
                              <a:ln>
                                <a:noFill/>
                                <a:prstDash/>
                              </a:ln>
                            </wps:spPr>
                            <wps:txbx>
                              <w:txbxContent>
                                <w:p w14:paraId="0F752723" w14:textId="77777777" w:rsidR="001210D5" w:rsidRDefault="001210D5" w:rsidP="001210D5">
                                  <w:pPr>
                                    <w:jc w:val="center"/>
                                  </w:pPr>
                                  <w:r>
                                    <w:rPr>
                                      <w:rFonts w:ascii="Monotype Corsiva" w:hAnsi="Monotype Corsiva"/>
                                      <w:color w:val="000000"/>
                                      <w:sz w:val="16"/>
                                      <w:szCs w:val="16"/>
                                    </w:rPr>
                                    <w:t>Servizio Sociale</w:t>
                                  </w:r>
                                </w:p>
                              </w:txbxContent>
                            </wps:txbx>
                            <wps:bodyPr vert="horz" wrap="square" lIns="91440" tIns="45720" rIns="91440" bIns="45720" anchor="t" anchorCtr="0" compatLnSpc="0">
                              <a:spAutoFit/>
                            </wps:bodyPr>
                          </wps:wsp>
                        </a:graphicData>
                      </a:graphic>
                    </wp:inline>
                  </w:drawing>
                </mc:Choice>
                <mc:Fallback>
                  <w:pict>
                    <v:shapetype w14:anchorId="465BA907" id="_x0000_t202" coordsize="21600,21600" o:spt="202" path="m,l,21600r21600,l21600,xe">
                      <v:stroke joinstyle="miter"/>
                      <v:path gradientshapeok="t" o:connecttype="rect"/>
                    </v:shapetype>
                    <v:shape id="Casella di testo 1" o:spid="_x0000_s1026" type="#_x0000_t202" style="width:74.3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" filled="f" stroked="f">
                      <v:textbox style="mso-fit-shape-to-text:t">
                        <w:txbxContent>
                          <w:p w14:paraId="0F752723" w14:textId="77777777" w:rsidR="001210D5" w:rsidRDefault="001210D5" w:rsidP="001210D5">
                            <w:pPr>
                              <w:jc w:val="center"/>
                            </w:pPr>
                            <w:r>
                              <w:rPr>
                                <w:rFonts w:ascii="Monotype Corsiva" w:hAnsi="Monotype Corsiva"/>
                                <w:color w:val="000000"/>
                                <w:sz w:val="16"/>
                                <w:szCs w:val="16"/>
                              </w:rPr>
                              <w:t>Servizio Sociale</w:t>
                            </w:r>
                          </w:p>
                        </w:txbxContent>
                      </v:textbox>
                      <w10:anchorlock/>
                    </v:shape>
                  </w:pict>
                </mc:Fallback>
              </mc:AlternateContent>
            </w:r>
          </w:p>
        </w:tc>
        <w:tc>
          <w:tcPr>
            <w:tcW w:w="3196" w:type="dxa"/>
            <w:shd w:val="clear" w:color="auto" w:fill="auto"/>
            <w:tcMar>
              <w:top w:w="0" w:type="dxa"/>
              <w:left w:w="108" w:type="dxa"/>
              <w:bottom w:w="0" w:type="dxa"/>
              <w:right w:w="108" w:type="dxa"/>
            </w:tcMar>
            <w:vAlign w:val="center"/>
          </w:tcPr>
          <w:p w14:paraId="03116A06" w14:textId="77777777" w:rsidR="001210D5" w:rsidRDefault="001210D5" w:rsidP="006212A9">
            <w:pPr>
              <w:tabs>
                <w:tab w:val="left" w:pos="3120"/>
              </w:tabs>
              <w:overflowPunct w:val="0"/>
              <w:autoSpaceDE w:val="0"/>
              <w:jc w:val="center"/>
              <w:rPr>
                <w:rFonts w:ascii="Calibri" w:hAnsi="Calibri"/>
                <w:b/>
                <w:i/>
                <w:sz w:val="28"/>
                <w:szCs w:val="28"/>
              </w:rPr>
            </w:pPr>
            <w:r>
              <w:rPr>
                <w:rFonts w:ascii="Calibri" w:hAnsi="Calibri"/>
                <w:b/>
                <w:i/>
                <w:sz w:val="28"/>
                <w:szCs w:val="28"/>
              </w:rPr>
              <w:t>PROVINCIA DI SASSARI</w:t>
            </w:r>
          </w:p>
        </w:tc>
      </w:tr>
    </w:tbl>
    <w:p w14:paraId="4F27DD48" w14:textId="77777777" w:rsidR="001210D5" w:rsidRPr="00C35AE9" w:rsidRDefault="001210D5" w:rsidP="001210D5">
      <w:pPr>
        <w:overflowPunct w:val="0"/>
        <w:autoSpaceDE w:val="0"/>
        <w:spacing w:line="276" w:lineRule="auto"/>
        <w:jc w:val="center"/>
        <w:rPr>
          <w:lang w:val="en-US"/>
        </w:rPr>
      </w:pPr>
      <w:r>
        <w:rPr>
          <w:rFonts w:ascii="Calibri" w:hAnsi="Calibri"/>
          <w:iCs/>
          <w:sz w:val="20"/>
          <w:szCs w:val="20"/>
          <w:lang w:val="en-US"/>
        </w:rPr>
        <w:t xml:space="preserve">SITO WEB: </w:t>
      </w:r>
      <w:r>
        <w:rPr>
          <w:rFonts w:ascii="Calibri" w:hAnsi="Calibri"/>
          <w:i/>
          <w:color w:val="0000FF"/>
          <w:sz w:val="20"/>
          <w:szCs w:val="20"/>
          <w:lang w:val="en-US"/>
        </w:rPr>
        <w:t>http://www.comune.florinas.ss.it</w:t>
      </w:r>
    </w:p>
    <w:p w14:paraId="4760EAE6" w14:textId="77777777" w:rsidR="001210D5" w:rsidRDefault="001210D5" w:rsidP="001210D5">
      <w:pPr>
        <w:overflowPunct w:val="0"/>
        <w:autoSpaceDE w:val="0"/>
        <w:spacing w:line="276" w:lineRule="auto"/>
        <w:jc w:val="center"/>
        <w:rPr>
          <w:rFonts w:ascii="Calibri" w:hAnsi="Calibri"/>
          <w:sz w:val="20"/>
          <w:szCs w:val="20"/>
        </w:rPr>
      </w:pPr>
      <w:r>
        <w:rPr>
          <w:rFonts w:ascii="Calibri" w:hAnsi="Calibri"/>
          <w:sz w:val="20"/>
          <w:szCs w:val="20"/>
        </w:rPr>
        <w:t>SEDE: Via Grazia Deledda 1, 07030 SS Florinas</w:t>
      </w:r>
    </w:p>
    <w:p w14:paraId="6C2047ED" w14:textId="4213D209" w:rsidR="001210D5" w:rsidRPr="007C0BC5" w:rsidRDefault="001210D5" w:rsidP="001210D5">
      <w:pPr>
        <w:overflowPunct w:val="0"/>
        <w:autoSpaceDE w:val="0"/>
        <w:spacing w:line="276" w:lineRule="auto"/>
        <w:jc w:val="center"/>
        <w:rPr>
          <w:lang w:val="en-US"/>
        </w:rPr>
      </w:pPr>
      <w:r w:rsidRPr="007C0BC5">
        <w:rPr>
          <w:rFonts w:ascii="Calibri" w:hAnsi="Calibri"/>
          <w:iCs/>
          <w:sz w:val="20"/>
          <w:szCs w:val="20"/>
          <w:lang w:val="en-US"/>
        </w:rPr>
        <w:t xml:space="preserve">PEC: </w:t>
      </w:r>
      <w:r w:rsidRPr="007C0BC5">
        <w:rPr>
          <w:rFonts w:ascii="Calibri" w:hAnsi="Calibri"/>
          <w:i/>
          <w:iCs/>
          <w:color w:val="0000FF"/>
          <w:sz w:val="20"/>
          <w:szCs w:val="20"/>
          <w:lang w:val="en-US"/>
        </w:rPr>
        <w:t>protocollo.florinas</w:t>
      </w:r>
      <w:r w:rsidR="007C0BC5" w:rsidRPr="007C0BC5">
        <w:rPr>
          <w:rFonts w:ascii="Calibri" w:hAnsi="Calibri"/>
          <w:i/>
          <w:iCs/>
          <w:color w:val="0000FF"/>
          <w:sz w:val="20"/>
          <w:szCs w:val="20"/>
          <w:lang w:val="en-US"/>
        </w:rPr>
        <w:t>@</w:t>
      </w:r>
      <w:r w:rsidR="007C0BC5">
        <w:rPr>
          <w:rFonts w:ascii="Calibri" w:hAnsi="Calibri"/>
          <w:i/>
          <w:iCs/>
          <w:color w:val="0000FF"/>
          <w:sz w:val="20"/>
          <w:szCs w:val="20"/>
          <w:lang w:val="en-US"/>
        </w:rPr>
        <w:t>pec.</w:t>
      </w:r>
      <w:r w:rsidRPr="007C0BC5">
        <w:rPr>
          <w:rFonts w:ascii="Calibri" w:hAnsi="Calibri"/>
          <w:i/>
          <w:iCs/>
          <w:color w:val="0000FF"/>
          <w:sz w:val="20"/>
          <w:szCs w:val="20"/>
          <w:lang w:val="en-US"/>
        </w:rPr>
        <w:t>it</w:t>
      </w:r>
      <w:r w:rsidRPr="007C0BC5">
        <w:rPr>
          <w:rFonts w:ascii="Calibri" w:hAnsi="Calibri"/>
          <w:sz w:val="20"/>
          <w:szCs w:val="20"/>
          <w:lang w:val="en-US"/>
        </w:rPr>
        <w:t xml:space="preserve"> – </w:t>
      </w:r>
      <w:r w:rsidRPr="007C0BC5">
        <w:rPr>
          <w:rFonts w:ascii="Calibri" w:hAnsi="Calibri"/>
          <w:iCs/>
          <w:sz w:val="20"/>
          <w:szCs w:val="20"/>
          <w:lang w:val="en-US"/>
        </w:rPr>
        <w:t>MAIL:</w:t>
      </w:r>
      <w:r w:rsidRPr="007C0BC5">
        <w:rPr>
          <w:rFonts w:ascii="Calibri" w:hAnsi="Calibri"/>
          <w:i/>
          <w:iCs/>
          <w:sz w:val="20"/>
          <w:szCs w:val="20"/>
          <w:lang w:val="en-US"/>
        </w:rPr>
        <w:t xml:space="preserve"> </w:t>
      </w:r>
      <w:hyperlink r:id="rId5" w:history="1">
        <w:r w:rsidRPr="007C0BC5">
          <w:rPr>
            <w:rStyle w:val="Collegamentoipertestuale"/>
            <w:rFonts w:ascii="Calibri" w:hAnsi="Calibri"/>
            <w:i/>
            <w:iCs/>
            <w:sz w:val="20"/>
            <w:szCs w:val="20"/>
            <w:lang w:val="en-US"/>
          </w:rPr>
          <w:t>servizisociali@comune.florinas.ss.it</w:t>
        </w:r>
      </w:hyperlink>
    </w:p>
    <w:p w14:paraId="2D744F27" w14:textId="77777777" w:rsidR="001210D5" w:rsidRPr="007C0BC5" w:rsidRDefault="001210D5" w:rsidP="001210D5">
      <w:pPr>
        <w:pBdr>
          <w:bottom w:val="single" w:sz="12" w:space="1" w:color="000000"/>
        </w:pBdr>
        <w:overflowPunct w:val="0"/>
        <w:autoSpaceDE w:val="0"/>
        <w:spacing w:line="360" w:lineRule="auto"/>
        <w:jc w:val="center"/>
        <w:rPr>
          <w:rFonts w:ascii="Calibri" w:hAnsi="Calibri"/>
          <w:sz w:val="20"/>
          <w:szCs w:val="20"/>
        </w:rPr>
      </w:pPr>
      <w:r w:rsidRPr="007C0BC5">
        <w:rPr>
          <w:rFonts w:ascii="Calibri" w:hAnsi="Calibri"/>
          <w:sz w:val="20"/>
          <w:szCs w:val="20"/>
        </w:rPr>
        <w:t>TEL.: 0795621125</w:t>
      </w:r>
    </w:p>
    <w:p w14:paraId="620D4EFA" w14:textId="77777777" w:rsidR="001210D5" w:rsidRDefault="001210D5" w:rsidP="001210D5">
      <w:pPr>
        <w:pStyle w:val="Titolo1"/>
        <w:rPr>
          <w:rFonts w:ascii="Century" w:hAnsi="Century"/>
          <w:color w:val="000000"/>
        </w:rPr>
      </w:pPr>
      <w:r>
        <w:tab/>
      </w:r>
    </w:p>
    <w:p w14:paraId="6DEAFD4C" w14:textId="52A67D3E" w:rsidR="006C14AA" w:rsidRPr="006C14AA" w:rsidRDefault="006C14AA" w:rsidP="006C14AA">
      <w:pPr>
        <w:jc w:val="center"/>
        <w:rPr>
          <w:b/>
          <w:bCs/>
          <w:sz w:val="36"/>
          <w:szCs w:val="36"/>
        </w:rPr>
      </w:pPr>
      <w:r w:rsidRPr="006C14AA">
        <w:rPr>
          <w:b/>
          <w:bCs/>
          <w:sz w:val="36"/>
          <w:szCs w:val="36"/>
        </w:rPr>
        <w:t xml:space="preserve">BORSA DI STUDIO NAZIONALE A FAVORE DEGLI STUDENTI DELLE SCUOLE SECONDARIE DI SECONDO GRADO A.S. 2020/2021 </w:t>
      </w:r>
    </w:p>
    <w:p w14:paraId="581FA1AB" w14:textId="5089F769" w:rsidR="006C14AA" w:rsidRPr="006C14AA" w:rsidRDefault="006C14AA" w:rsidP="006C14AA">
      <w:pPr>
        <w:jc w:val="center"/>
        <w:rPr>
          <w:b/>
          <w:bCs/>
          <w:sz w:val="36"/>
          <w:szCs w:val="36"/>
        </w:rPr>
      </w:pPr>
    </w:p>
    <w:p w14:paraId="57E54C43" w14:textId="77777777" w:rsidR="006C14AA" w:rsidRPr="006C14AA" w:rsidRDefault="006C14AA" w:rsidP="006C14AA">
      <w:pPr>
        <w:jc w:val="center"/>
        <w:rPr>
          <w:b/>
          <w:bCs/>
          <w:sz w:val="28"/>
          <w:szCs w:val="28"/>
        </w:rPr>
      </w:pPr>
    </w:p>
    <w:p w14:paraId="5872BFAC" w14:textId="77777777" w:rsidR="006C14AA" w:rsidRPr="006C14AA" w:rsidRDefault="006C14AA" w:rsidP="006C14AA">
      <w:pPr>
        <w:jc w:val="center"/>
        <w:rPr>
          <w:b/>
          <w:bCs/>
          <w:sz w:val="36"/>
          <w:szCs w:val="36"/>
          <w:u w:val="single"/>
        </w:rPr>
      </w:pPr>
      <w:r w:rsidRPr="006C14AA">
        <w:rPr>
          <w:b/>
          <w:bCs/>
          <w:sz w:val="36"/>
          <w:szCs w:val="36"/>
          <w:u w:val="single"/>
        </w:rPr>
        <w:t xml:space="preserve">A V </w:t>
      </w:r>
      <w:proofErr w:type="spellStart"/>
      <w:r w:rsidRPr="006C14AA">
        <w:rPr>
          <w:b/>
          <w:bCs/>
          <w:sz w:val="36"/>
          <w:szCs w:val="36"/>
          <w:u w:val="single"/>
        </w:rPr>
        <w:t>V</w:t>
      </w:r>
      <w:proofErr w:type="spellEnd"/>
      <w:r w:rsidRPr="006C14AA">
        <w:rPr>
          <w:b/>
          <w:bCs/>
          <w:sz w:val="36"/>
          <w:szCs w:val="36"/>
          <w:u w:val="single"/>
        </w:rPr>
        <w:t xml:space="preserve"> I S O </w:t>
      </w:r>
    </w:p>
    <w:p w14:paraId="5EA31152" w14:textId="77777777" w:rsidR="006C14AA" w:rsidRDefault="006C14AA" w:rsidP="006C14AA">
      <w:pPr>
        <w:jc w:val="center"/>
      </w:pPr>
    </w:p>
    <w:p w14:paraId="13694FFC" w14:textId="77777777" w:rsidR="006C14AA" w:rsidRDefault="006C14AA" w:rsidP="006C14AA">
      <w:pPr>
        <w:jc w:val="center"/>
      </w:pPr>
    </w:p>
    <w:p w14:paraId="665E255E" w14:textId="77777777" w:rsidR="006C14AA" w:rsidRPr="006C14AA" w:rsidRDefault="006C14AA" w:rsidP="006C14AA">
      <w:pPr>
        <w:jc w:val="both"/>
        <w:rPr>
          <w:sz w:val="28"/>
          <w:szCs w:val="28"/>
        </w:rPr>
      </w:pPr>
      <w:r w:rsidRPr="006C14AA">
        <w:rPr>
          <w:sz w:val="28"/>
          <w:szCs w:val="28"/>
        </w:rPr>
        <w:t xml:space="preserve">Il Responsabile dei Servizi sociali e culturali rende noto che la R.A.S. Regione Autonoma della Sardegna, con nota n. 1920 del 28.02.2022 ha comunicato che gli studenti beneficiari della Borsa di Studio Nazionale relativa all'anno scolastico 2020/2021, possono recarsi fino al giorno 31 marzo 2022, presso un qualsiasi ufficio postale per la riscossione del bonifico a loro intestato. </w:t>
      </w:r>
    </w:p>
    <w:p w14:paraId="727D5B61" w14:textId="77777777" w:rsidR="006C14AA" w:rsidRPr="006C14AA" w:rsidRDefault="006C14AA" w:rsidP="006C14AA">
      <w:pPr>
        <w:jc w:val="both"/>
        <w:rPr>
          <w:sz w:val="28"/>
          <w:szCs w:val="28"/>
        </w:rPr>
      </w:pPr>
    </w:p>
    <w:p w14:paraId="60A75DB2" w14:textId="2FC4D75C" w:rsidR="006C14AA" w:rsidRPr="006C14AA" w:rsidRDefault="006C14AA" w:rsidP="006C14AA">
      <w:pPr>
        <w:jc w:val="both"/>
        <w:rPr>
          <w:sz w:val="28"/>
          <w:szCs w:val="28"/>
        </w:rPr>
      </w:pPr>
      <w:r w:rsidRPr="006C14AA">
        <w:rPr>
          <w:sz w:val="28"/>
          <w:szCs w:val="28"/>
        </w:rPr>
        <w:t xml:space="preserve">Nel sito </w:t>
      </w:r>
      <w:hyperlink r:id="rId6" w:history="1">
        <w:r w:rsidRPr="006C14AA">
          <w:rPr>
            <w:rStyle w:val="Collegamentoipertestuale"/>
            <w:sz w:val="28"/>
            <w:szCs w:val="28"/>
          </w:rPr>
          <w:t>https://iostudio.pubblica.istruzione.it/web/guest/voucher</w:t>
        </w:r>
      </w:hyperlink>
      <w:r w:rsidRPr="006C14AA">
        <w:rPr>
          <w:sz w:val="28"/>
          <w:szCs w:val="28"/>
        </w:rPr>
        <w:t xml:space="preserve"> sono state pubblicate tutte le informazioni sulle modalità di riscossione. </w:t>
      </w:r>
    </w:p>
    <w:p w14:paraId="2D86C0BC" w14:textId="3439C05E" w:rsidR="006C14AA" w:rsidRDefault="006C14AA" w:rsidP="006C14AA">
      <w:pPr>
        <w:jc w:val="both"/>
      </w:pPr>
    </w:p>
    <w:p w14:paraId="269593E4" w14:textId="53575F14" w:rsidR="006C14AA" w:rsidRDefault="006C14AA" w:rsidP="006C14AA">
      <w:pPr>
        <w:jc w:val="both"/>
      </w:pPr>
    </w:p>
    <w:p w14:paraId="59E76685" w14:textId="1D54D782" w:rsidR="006C14AA" w:rsidRDefault="006C14AA" w:rsidP="006C14AA">
      <w:pPr>
        <w:jc w:val="both"/>
      </w:pPr>
    </w:p>
    <w:p w14:paraId="5ADC4BE0" w14:textId="77777777" w:rsidR="006C14AA" w:rsidRDefault="006C14AA" w:rsidP="006C14AA">
      <w:pPr>
        <w:jc w:val="both"/>
      </w:pPr>
    </w:p>
    <w:p w14:paraId="3061CC25" w14:textId="77777777" w:rsidR="006C14AA" w:rsidRDefault="006C14AA" w:rsidP="006C14AA">
      <w:pPr>
        <w:jc w:val="both"/>
      </w:pPr>
    </w:p>
    <w:p w14:paraId="5BD0D93F" w14:textId="68A9C9E0" w:rsidR="007E46BF" w:rsidRDefault="006C14AA" w:rsidP="006C14AA">
      <w:pPr>
        <w:ind w:left="4956"/>
        <w:jc w:val="both"/>
      </w:pPr>
      <w:r>
        <w:t>Il Responsabile dei Servizi sociali e culturali</w:t>
      </w:r>
    </w:p>
    <w:p w14:paraId="54B28950" w14:textId="33163F4E" w:rsidR="006C14AA" w:rsidRDefault="006C14AA" w:rsidP="006C14AA">
      <w:pPr>
        <w:ind w:left="5664" w:firstLine="708"/>
        <w:jc w:val="both"/>
      </w:pPr>
      <w:r>
        <w:t xml:space="preserve">Geom. </w:t>
      </w:r>
      <w:proofErr w:type="spellStart"/>
      <w:r>
        <w:t>Lobino</w:t>
      </w:r>
      <w:proofErr w:type="spellEnd"/>
      <w:r>
        <w:t xml:space="preserve"> Enrico</w:t>
      </w:r>
    </w:p>
    <w:sectPr w:rsidR="006C1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D5"/>
    <w:rsid w:val="001210D5"/>
    <w:rsid w:val="006C14AA"/>
    <w:rsid w:val="007C0BC5"/>
    <w:rsid w:val="007E4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E6D9"/>
  <w15:chartTrackingRefBased/>
  <w15:docId w15:val="{449C83CC-739C-47EC-8EEE-7D267FE3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10D5"/>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210D5"/>
    <w:rPr>
      <w:color w:val="0563C1"/>
      <w:u w:val="single"/>
    </w:rPr>
  </w:style>
  <w:style w:type="paragraph" w:customStyle="1" w:styleId="Titolo1">
    <w:name w:val="Titolo1"/>
    <w:basedOn w:val="Normale"/>
    <w:next w:val="Corpotesto"/>
    <w:rsid w:val="001210D5"/>
    <w:pPr>
      <w:autoSpaceDN/>
      <w:jc w:val="center"/>
      <w:textAlignment w:val="auto"/>
    </w:pPr>
    <w:rPr>
      <w:rFonts w:ascii="Tahoma" w:hAnsi="Tahoma" w:cs="Tahoma"/>
      <w:sz w:val="32"/>
      <w:szCs w:val="32"/>
      <w:lang w:eastAsia="zh-CN"/>
    </w:rPr>
  </w:style>
  <w:style w:type="paragraph" w:styleId="Corpotesto">
    <w:name w:val="Body Text"/>
    <w:basedOn w:val="Normale"/>
    <w:link w:val="CorpotestoCarattere"/>
    <w:uiPriority w:val="99"/>
    <w:semiHidden/>
    <w:unhideWhenUsed/>
    <w:rsid w:val="001210D5"/>
    <w:pPr>
      <w:spacing w:after="120"/>
    </w:pPr>
  </w:style>
  <w:style w:type="character" w:customStyle="1" w:styleId="CorpotestoCarattere">
    <w:name w:val="Corpo testo Carattere"/>
    <w:basedOn w:val="Carpredefinitoparagrafo"/>
    <w:link w:val="Corpotesto"/>
    <w:uiPriority w:val="99"/>
    <w:semiHidden/>
    <w:rsid w:val="001210D5"/>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6C1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studio.pubblica.istruzione.it/web/guest/voucher" TargetMode="External"/><Relationship Id="rId5" Type="http://schemas.openxmlformats.org/officeDocument/2006/relationships/hyperlink" Target="mailto:servizisociali@comune.florinas.ss.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Cossu</dc:creator>
  <cp:keywords/>
  <dc:description/>
  <cp:lastModifiedBy>Servizi Generali Comune di Florinas</cp:lastModifiedBy>
  <cp:revision>3</cp:revision>
  <dcterms:created xsi:type="dcterms:W3CDTF">2022-03-07T14:50:00Z</dcterms:created>
  <dcterms:modified xsi:type="dcterms:W3CDTF">2022-03-11T08:31:00Z</dcterms:modified>
</cp:coreProperties>
</file>