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9E" w:rsidRPr="0095669E" w:rsidRDefault="0095669E" w:rsidP="0095669E">
      <w:pPr>
        <w:spacing w:after="0" w:line="240" w:lineRule="auto"/>
        <w:jc w:val="both"/>
        <w:rPr>
          <w:rFonts w:ascii="Tahoma" w:hAnsi="Tahoma" w:cs="Tahoma"/>
          <w:b/>
          <w:sz w:val="20"/>
          <w:szCs w:val="20"/>
        </w:rPr>
      </w:pPr>
      <w:bookmarkStart w:id="0" w:name="_GoBack"/>
      <w:bookmarkEnd w:id="0"/>
      <w:r w:rsidRPr="0095669E">
        <w:rPr>
          <w:rFonts w:ascii="Tahoma" w:hAnsi="Tahoma" w:cs="Tahoma"/>
          <w:b/>
          <w:sz w:val="20"/>
          <w:szCs w:val="20"/>
        </w:rPr>
        <w:t>FUNZIONI DI SUPPORTO CENTRO OPERATIVO COMUNALE</w:t>
      </w:r>
    </w:p>
    <w:p w:rsidR="0095669E" w:rsidRDefault="0095669E" w:rsidP="0095669E">
      <w:pPr>
        <w:spacing w:after="0" w:line="240" w:lineRule="auto"/>
        <w:jc w:val="both"/>
        <w:rPr>
          <w:rFonts w:ascii="Tahoma" w:hAnsi="Tahoma" w:cs="Tahoma"/>
          <w:sz w:val="18"/>
          <w:szCs w:val="18"/>
        </w:rPr>
      </w:pP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 xml:space="preserve">F1 – </w:t>
      </w:r>
      <w:r w:rsidRPr="0095669E">
        <w:rPr>
          <w:rFonts w:ascii="Tahoma" w:eastAsia="Times New Roman" w:hAnsi="Tahoma" w:cs="Tahoma"/>
          <w:sz w:val="18"/>
          <w:szCs w:val="18"/>
        </w:rPr>
        <w:t>TECNICA DI PIANIFICAZIONE AMBIENTALE</w:t>
      </w: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Viene attivata dal Sindaco al fine di costituire il presidio operativo comunale che garantisce lo svolgimento di attività di tipo tecnico per il monitoraggio del territorio già dalla fase di attenzione. Riceve gli allertamenti trasmessi dalle Regioni e/o dalle Prefetture, mantenendo con esse un collegamento costante, ne dà informazione alle altre funzioni e garantisce il supporto tecnico al Sindaco per determinare l’attivazione delle diverse fasi operative previste nel piano di emergenza. Raccorda l’attività delle diverse componenti tecniche al fine di seguire costantemente l’evoluzione dell’evento, provvedendo ad aggiornare gli scenari di rischio previsti dal piano di emergenza, con particolare riferimento agli elementi di rischio. Organizza e coordina le attività delle squadre del presidio territoriale per la ricognizione delle aree esposte a rischio e la delimitazione del perimetro. Verifica l’effettiva funzionalità ed agibilità delle aree di emergenza e degli edifici strategici. Organizza sopralluoghi per la valutazione del rischio residuo e per il censimento dei danni.</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hAnsi="Tahoma" w:cs="Tahoma"/>
          <w:sz w:val="18"/>
          <w:szCs w:val="18"/>
        </w:rPr>
        <w:t xml:space="preserve">F2 - </w:t>
      </w:r>
      <w:r w:rsidRPr="0095669E">
        <w:rPr>
          <w:rFonts w:ascii="Tahoma" w:eastAsia="Times New Roman" w:hAnsi="Tahoma" w:cs="Tahoma"/>
          <w:sz w:val="18"/>
          <w:szCs w:val="18"/>
        </w:rPr>
        <w:t>SANITA' ASSISTENZA SOCIALE E VETERINARIA</w:t>
      </w: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Raccorda l’attività delle diverse componenti sanitarie locali. Provvede al censimento in tempo reale della popolazione presente nelle strutture sanitarie a rischio e verifica la disponibilità delle strutture deputate ad accogliere i pazienti in trasferimento. Verifica l’attuazione dei piani di emergenza ospedaliera. Assicura l’assistenza sanitaria e psicologica durante la fase di soccorso ed evacuazione della popolazione e nelle aree di attesa e di accoglienza. Garantisce la messa in sicurezza del patrimonio zootecnico.</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hAnsi="Tahoma" w:cs="Tahoma"/>
          <w:sz w:val="18"/>
          <w:szCs w:val="18"/>
        </w:rPr>
        <w:t xml:space="preserve">F3 – </w:t>
      </w:r>
      <w:r w:rsidRPr="0095669E">
        <w:rPr>
          <w:rFonts w:ascii="Tahoma" w:eastAsia="Times New Roman" w:hAnsi="Tahoma" w:cs="Tahoma"/>
          <w:sz w:val="18"/>
          <w:szCs w:val="18"/>
        </w:rPr>
        <w:t>VOLONTARIATO</w:t>
      </w: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Redige un quadro sinottico delle risorse realmente disponibili, in termini di mezzi, uomini e professionalità specifiche e ne monitora la dislocazione. Raccorda le attività dei singoli gruppi/organizzazioni di volontariato. Mette a disposizione le risorse sulla base delle richieste avanzate dalle altre funzioni, in particolare per le attività di informazione e assistenza alla popolazione.</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hAnsi="Tahoma" w:cs="Tahoma"/>
          <w:sz w:val="18"/>
          <w:szCs w:val="18"/>
        </w:rPr>
        <w:t xml:space="preserve">F4 - </w:t>
      </w:r>
      <w:r w:rsidRPr="0095669E">
        <w:rPr>
          <w:rFonts w:ascii="Tahoma" w:eastAsia="Times New Roman" w:hAnsi="Tahoma" w:cs="Tahoma"/>
          <w:sz w:val="18"/>
          <w:szCs w:val="18"/>
        </w:rPr>
        <w:t>MATERIALI E MEZZI</w:t>
      </w: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Redige un quadro sinottico delle risorse realmente disponibili appartenenti alla struttura comunale, enti locali ed altre amministrazioni presenti sul territorio. Provvede all’acquisto dei materiali e mezzi da ditte e aziende private. Mette a disposizione le risorse sulla base delle richieste avanzate dalle altre funzioni.</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hAnsi="Tahoma" w:cs="Tahoma"/>
          <w:sz w:val="18"/>
          <w:szCs w:val="18"/>
        </w:rPr>
        <w:t xml:space="preserve">F5 - </w:t>
      </w:r>
      <w:r w:rsidRPr="0095669E">
        <w:rPr>
          <w:rFonts w:ascii="Tahoma" w:eastAsia="Times New Roman" w:hAnsi="Tahoma" w:cs="Tahoma"/>
          <w:sz w:val="18"/>
          <w:szCs w:val="18"/>
        </w:rPr>
        <w:t>SERVIZI ESSENZIALI E ATTIVITA' SCOLASTICA</w:t>
      </w:r>
    </w:p>
    <w:p w:rsidR="0095669E" w:rsidRPr="0095669E" w:rsidRDefault="0095669E" w:rsidP="0095669E">
      <w:pPr>
        <w:spacing w:after="0" w:line="240" w:lineRule="auto"/>
        <w:jc w:val="both"/>
        <w:rPr>
          <w:rFonts w:ascii="Tahoma" w:hAnsi="Tahoma" w:cs="Tahoma"/>
          <w:sz w:val="18"/>
          <w:szCs w:val="18"/>
        </w:rPr>
      </w:pPr>
      <w:r w:rsidRPr="0095669E">
        <w:rPr>
          <w:rFonts w:ascii="Tahoma" w:hAnsi="Tahoma" w:cs="Tahoma"/>
          <w:sz w:val="18"/>
          <w:szCs w:val="18"/>
        </w:rPr>
        <w:t>Raccorda l’attività delle aziende e società erogatrici dei servizi primari sul territorio. Aggiorna costantemente la situazione circa l’efficienza delle reti di distribuzione al fine di garantire la continuità nell’erogazione e la sicurezza delle reti di servizio. Assicura la funzionalità dei servizi nelle aree di emergenza e nelle strutture strategiche. Per quanto riguarda l’attività scolastica ha il compito di conoscere e verificare l’esistenza dei piani di evacuazione delle scuole e delle aree di attesa di loro pertinenza. Dovrà inoltre coordinarsi con i responsabili scolastici al fine di prevedere una strategia idonea per il ricongiungimento della popolazione scolastica con le relative famiglie nelle aree di attesa.</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hAnsi="Tahoma" w:cs="Tahoma"/>
          <w:sz w:val="18"/>
          <w:szCs w:val="18"/>
        </w:rPr>
        <w:t xml:space="preserve">F6 - </w:t>
      </w:r>
      <w:r w:rsidRPr="0095669E">
        <w:rPr>
          <w:rFonts w:ascii="Tahoma" w:eastAsia="Times New Roman" w:hAnsi="Tahoma" w:cs="Tahoma"/>
          <w:sz w:val="18"/>
          <w:szCs w:val="18"/>
        </w:rPr>
        <w:t>CENSIMENTO DANNI PERSONE E COSE</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La funzione provvede al coordinamento delle attività finalizzate alla ricognizione dei danni e delle condizioni di fruibilità dei manufatti presenti nel territorio interessato, al fine di valutare la situazione complessiva determinatasi a seguito dell’evento e valutare gli interventi urgenti per l’emissione delle prime ordinanze di sgombero e degli interventi di somma urgenza a salvaguardia della pubblica e privata incolumità. In particolari eventi di eccezionale gravità nei quali il coordinamento delle attività è effettuato a cura delle autorità nazionali e/o regionali, la funzione si raccorda con i centri operativi sovraordinati per l’utilizzo di procedure e strumenti di analisi e valutazione eventualmente previsti in relazione alla tipologia di evento.</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F7 - STRUTTURE OPERATIVE LOCALI, TRASPORTI E VIABILITA'</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Raccorda l’attività delle diverse strutture operative impegnate nelle operazioni di presidio del territorio e di informazione, soccorso ed assistenza alla popolazione, monitorandone dislocazione ed interventi. Verifica il piano della viabilità, con cancelli e vie di fuga, in funzione dell’evoluzione dello scenario. Individua, se necessario, percorsi di viabilità alternativa, predisponendo quanto occorre per il deflusso in sicurezza della popolazione da evacuare ed il suo trasferimento nei centri di accoglienza in coordinamento con le altre funzioni.</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F8 – TELECOMUNICAZIONI</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Raccorda le attività dei soggetti gestori di telecomunicazioni per garantire la comunicazione in emergenza fra gli operatori e le strutture di coordinamento. Garantisce l’immediato ripristino delle linee in caso di interruzione del servizio di comunicazione. Mette a disposizione la rete dei radioamatori per assicurare la comunicazione radio sul territorio interessato.</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F9 - ASSISTENZA ALLA POPOLAZIONE</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Aggiorna in tempo reale il censimento della popolazione presente nelle aree a rischio, con particolare riferimento ai soggetti vulnerabili. Raccorda le attività con le funzioni volontariato e strutture operative per l’attuazione del piano di evacuazione. Verifica la reale disponibilità di alloggi presso i centri e le aree di accoglienza individuate nel piano e provvede alla distribuzione dei pasti alla popolazione evacuata.</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F10 - SEGRETERIA E GESTIONE DATI</w:t>
      </w:r>
    </w:p>
    <w:p w:rsidR="0095669E" w:rsidRPr="0095669E" w:rsidRDefault="0095669E" w:rsidP="0095669E">
      <w:pPr>
        <w:spacing w:after="0" w:line="240" w:lineRule="auto"/>
        <w:jc w:val="both"/>
        <w:rPr>
          <w:rFonts w:ascii="Tahoma" w:eastAsia="Times New Roman" w:hAnsi="Tahoma" w:cs="Tahoma"/>
          <w:sz w:val="18"/>
          <w:szCs w:val="18"/>
        </w:rPr>
      </w:pPr>
      <w:r w:rsidRPr="0095669E">
        <w:rPr>
          <w:rFonts w:ascii="Tahoma" w:eastAsia="Times New Roman" w:hAnsi="Tahoma" w:cs="Tahoma"/>
          <w:sz w:val="18"/>
          <w:szCs w:val="18"/>
        </w:rPr>
        <w:t>Assicura il raccordo fra le diverse funzioni di supporto favorendone il collegamento con il Sindaco anche attraverso riunioni periodiche, occupandosi anche dell’attività amministrativa, contabile e di protocollo nonché dei rapporti con Regione, Prefettura, Provincia e altre amministrazioni, assicurando il regolare funzionamento delle apparecchiature che assicurano anche il monitoraggio e la condivisione dei dati.</w:t>
      </w:r>
    </w:p>
    <w:p w:rsidR="00494B16" w:rsidRPr="0095669E" w:rsidRDefault="00494B16">
      <w:pPr>
        <w:rPr>
          <w:sz w:val="18"/>
          <w:szCs w:val="18"/>
        </w:rPr>
      </w:pPr>
    </w:p>
    <w:sectPr w:rsidR="00494B16" w:rsidRPr="0095669E" w:rsidSect="0095669E">
      <w:pgSz w:w="11906" w:h="16838"/>
      <w:pgMar w:top="993"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E"/>
    <w:rsid w:val="0043216A"/>
    <w:rsid w:val="00494B16"/>
    <w:rsid w:val="00956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BBE87-098E-4F22-BD6A-FB6A4023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669E"/>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Lucia</dc:creator>
  <cp:keywords/>
  <dc:description/>
  <cp:lastModifiedBy>Ciro Domenici</cp:lastModifiedBy>
  <cp:revision>2</cp:revision>
  <dcterms:created xsi:type="dcterms:W3CDTF">2022-01-11T11:58:00Z</dcterms:created>
  <dcterms:modified xsi:type="dcterms:W3CDTF">2022-01-11T11:58:00Z</dcterms:modified>
</cp:coreProperties>
</file>